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87B" w:rsidRDefault="00EE334A">
      <w:pPr>
        <w:rPr>
          <w:b/>
          <w:color w:val="0070C0"/>
          <w:sz w:val="28"/>
        </w:rPr>
      </w:pPr>
      <w:r>
        <w:rPr>
          <w:noProof/>
        </w:rPr>
        <w:drawing>
          <wp:anchor distT="0" distB="0" distL="114300" distR="114300" simplePos="0" relativeHeight="251692032" behindDoc="0" locked="0" layoutInCell="1" allowOverlap="1">
            <wp:simplePos x="0" y="0"/>
            <wp:positionH relativeFrom="margin">
              <wp:posOffset>4305300</wp:posOffset>
            </wp:positionH>
            <wp:positionV relativeFrom="paragraph">
              <wp:posOffset>-396240</wp:posOffset>
            </wp:positionV>
            <wp:extent cx="1592580" cy="716280"/>
            <wp:effectExtent l="0" t="0" r="7620" b="7620"/>
            <wp:wrapNone/>
            <wp:docPr id="15" name="Picture 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592580" cy="716280"/>
                    </a:xfrm>
                    <a:prstGeom prst="rect">
                      <a:avLst/>
                    </a:prstGeom>
                  </pic:spPr>
                </pic:pic>
              </a:graphicData>
            </a:graphic>
            <wp14:sizeRelH relativeFrom="margin">
              <wp14:pctWidth>0</wp14:pctWidth>
            </wp14:sizeRelH>
            <wp14:sizeRelV relativeFrom="margin">
              <wp14:pctHeight>0</wp14:pctHeight>
            </wp14:sizeRelV>
          </wp:anchor>
        </w:drawing>
      </w:r>
      <w:r w:rsidR="006B17B7">
        <w:rPr>
          <w:b/>
          <w:noProof/>
          <w:color w:val="0070C0"/>
          <w:sz w:val="28"/>
        </w:rPr>
        <mc:AlternateContent>
          <mc:Choice Requires="wps">
            <w:drawing>
              <wp:anchor distT="0" distB="0" distL="114300" distR="114300" simplePos="0" relativeHeight="251684864" behindDoc="0" locked="0" layoutInCell="1" allowOverlap="1" wp14:anchorId="0F98E57E" wp14:editId="77A8D66E">
                <wp:simplePos x="0" y="0"/>
                <wp:positionH relativeFrom="column">
                  <wp:posOffset>-486137</wp:posOffset>
                </wp:positionH>
                <wp:positionV relativeFrom="paragraph">
                  <wp:posOffset>4859406</wp:posOffset>
                </wp:positionV>
                <wp:extent cx="5984112" cy="2444219"/>
                <wp:effectExtent l="0" t="0" r="0" b="0"/>
                <wp:wrapNone/>
                <wp:docPr id="23" name="Rectangle 23"/>
                <wp:cNvGraphicFramePr/>
                <a:graphic xmlns:a="http://schemas.openxmlformats.org/drawingml/2006/main">
                  <a:graphicData uri="http://schemas.microsoft.com/office/word/2010/wordprocessingShape">
                    <wps:wsp>
                      <wps:cNvSpPr/>
                      <wps:spPr>
                        <a:xfrm>
                          <a:off x="0" y="0"/>
                          <a:ext cx="5984112" cy="2444219"/>
                        </a:xfrm>
                        <a:prstGeom prst="rect">
                          <a:avLst/>
                        </a:prstGeom>
                        <a:solidFill>
                          <a:schemeClr val="accent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EF7" w:rsidRPr="00EF7E99" w:rsidRDefault="00C80EF7" w:rsidP="00C80EF7">
                            <w:pPr>
                              <w:jc w:val="center"/>
                              <w:rPr>
                                <w:rFonts w:ascii="Franklin Gothic Heavy" w:hAnsi="Franklin Gothic Heavy"/>
                                <w:sz w:val="96"/>
                              </w:rPr>
                            </w:pPr>
                            <w:r w:rsidRPr="00EF7E99">
                              <w:rPr>
                                <w:rFonts w:ascii="Franklin Gothic Heavy" w:hAnsi="Franklin Gothic Heavy"/>
                                <w:sz w:val="96"/>
                              </w:rPr>
                              <w:t>Post-Construction Maintenance Assurance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8E57E" id="Rectangle 23" o:spid="_x0000_s1026" style="position:absolute;margin-left:-38.3pt;margin-top:382.65pt;width:471.2pt;height:192.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" fillcolor="#5b9bd5 [3204]" stroked="f" strokeweight="1pt">
                <v:fill opacity="52428f"/>
                <v:textbox>
                  <w:txbxContent>
                    <w:p w:rsidR="00C80EF7" w:rsidRPr="00EF7E99" w:rsidRDefault="00C80EF7" w:rsidP="00C80EF7">
                      <w:pPr>
                        <w:jc w:val="center"/>
                        <w:rPr>
                          <w:rFonts w:ascii="Franklin Gothic Heavy" w:hAnsi="Franklin Gothic Heavy"/>
                          <w:sz w:val="96"/>
                        </w:rPr>
                      </w:pPr>
                      <w:r w:rsidRPr="00EF7E99">
                        <w:rPr>
                          <w:rFonts w:ascii="Franklin Gothic Heavy" w:hAnsi="Franklin Gothic Heavy"/>
                          <w:sz w:val="96"/>
                        </w:rPr>
                        <w:t>Post-Construction Maintenance Assurance Plan</w:t>
                      </w:r>
                    </w:p>
                  </w:txbxContent>
                </v:textbox>
              </v:rect>
            </w:pict>
          </mc:Fallback>
        </mc:AlternateContent>
      </w:r>
      <w:r w:rsidR="006B17B7" w:rsidRPr="006B17B7">
        <w:rPr>
          <w:b/>
          <w:noProof/>
          <w:color w:val="0070C0"/>
          <w:sz w:val="28"/>
        </w:rPr>
        <w:drawing>
          <wp:anchor distT="0" distB="0" distL="114300" distR="114300" simplePos="0" relativeHeight="251680768" behindDoc="0" locked="0" layoutInCell="1" allowOverlap="1" wp14:anchorId="23373AFD" wp14:editId="18DECDA9">
            <wp:simplePos x="0" y="0"/>
            <wp:positionH relativeFrom="column">
              <wp:posOffset>-486031</wp:posOffset>
            </wp:positionH>
            <wp:positionV relativeFrom="paragraph">
              <wp:posOffset>1250066</wp:posOffset>
            </wp:positionV>
            <wp:extent cx="4812453" cy="360934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40731_0922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2453" cy="3609340"/>
                    </a:xfrm>
                    <a:prstGeom prst="rect">
                      <a:avLst/>
                    </a:prstGeom>
                  </pic:spPr>
                </pic:pic>
              </a:graphicData>
            </a:graphic>
            <wp14:sizeRelH relativeFrom="page">
              <wp14:pctWidth>0</wp14:pctWidth>
            </wp14:sizeRelH>
            <wp14:sizeRelV relativeFrom="page">
              <wp14:pctHeight>0</wp14:pctHeight>
            </wp14:sizeRelV>
          </wp:anchor>
        </w:drawing>
      </w:r>
      <w:r w:rsidR="006B17B7" w:rsidRPr="006B17B7">
        <w:rPr>
          <w:b/>
          <w:noProof/>
          <w:color w:val="0070C0"/>
          <w:sz w:val="28"/>
        </w:rPr>
        <mc:AlternateContent>
          <mc:Choice Requires="wps">
            <w:drawing>
              <wp:anchor distT="0" distB="0" distL="114300" distR="114300" simplePos="0" relativeHeight="251678720" behindDoc="0" locked="0" layoutInCell="0" allowOverlap="0" wp14:anchorId="32939274" wp14:editId="62663498">
                <wp:simplePos x="0" y="0"/>
                <wp:positionH relativeFrom="page">
                  <wp:posOffset>601980</wp:posOffset>
                </wp:positionH>
                <wp:positionV relativeFrom="page">
                  <wp:posOffset>598805</wp:posOffset>
                </wp:positionV>
                <wp:extent cx="6248400" cy="1285875"/>
                <wp:effectExtent l="0" t="0" r="0" b="5715"/>
                <wp:wrapTopAndBottom/>
                <wp:docPr id="19" name="Text Box 19"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txbx>
                        <w:txbxContent>
                          <w:p w:rsidR="00C80EF7" w:rsidRPr="00EF7E99" w:rsidRDefault="00652596" w:rsidP="006B17B7">
                            <w:pPr>
                              <w:spacing w:after="120" w:line="240" w:lineRule="auto"/>
                              <w:rPr>
                                <w:color w:val="0070C0"/>
                                <w:kern w:val="20"/>
                              </w:rPr>
                            </w:pPr>
                            <w:r>
                              <w:rPr>
                                <w:color w:val="0070C0"/>
                                <w:kern w:val="20"/>
                              </w:rPr>
                              <w:t>City of Lathrop</w:t>
                            </w:r>
                          </w:p>
                          <w:p w:rsidR="00C80EF7" w:rsidRPr="00EF7E99" w:rsidRDefault="00764D1A" w:rsidP="006B17B7">
                            <w:pPr>
                              <w:spacing w:after="120" w:line="240" w:lineRule="auto"/>
                              <w:rPr>
                                <w:color w:val="0070C0"/>
                              </w:rPr>
                            </w:pPr>
                            <w:sdt>
                              <w:sdtPr>
                                <w:rPr>
                                  <w:color w:val="0070C0"/>
                                </w:rPr>
                                <w:alias w:val="Street Address"/>
                                <w:tag w:val="Street Address"/>
                                <w:id w:val="985824367"/>
                                <w:dataBinding w:prefixMappings="xmlns:ns0='http://schemas.microsoft.com/office/2006/coverPageProps' " w:xpath="/ns0:CoverPageProperties[1]/ns0:CompanyAddress[1]" w:storeItemID="{55AF091B-3C7A-41E3-B477-F2FDAA23CFDA}"/>
                                <w:text w:multiLine="1"/>
                              </w:sdtPr>
                              <w:sdtEndPr/>
                              <w:sdtContent>
                                <w:r w:rsidR="00652596">
                                  <w:rPr>
                                    <w:color w:val="0070C0"/>
                                  </w:rPr>
                                  <w:t>390 Towne Centre Drive</w:t>
                                </w:r>
                              </w:sdtContent>
                            </w:sdt>
                            <w:r w:rsidR="00EE334A" w:rsidRPr="00EE334A">
                              <w:rPr>
                                <w:b/>
                                <w:bCs/>
                              </w:rPr>
                              <w:t xml:space="preserve"> </w:t>
                            </w:r>
                            <w:r w:rsidR="00EE334A">
                              <w:rPr>
                                <w:b/>
                                <w:bCs/>
                              </w:rPr>
                              <w:tab/>
                            </w:r>
                            <w:r w:rsidR="00EE334A">
                              <w:rPr>
                                <w:b/>
                                <w:bCs/>
                              </w:rPr>
                              <w:tab/>
                            </w:r>
                            <w:r w:rsidR="00EE334A">
                              <w:rPr>
                                <w:b/>
                                <w:bCs/>
                              </w:rPr>
                              <w:tab/>
                            </w:r>
                            <w:r w:rsidR="00EE334A">
                              <w:rPr>
                                <w:b/>
                                <w:bCs/>
                              </w:rPr>
                              <w:tab/>
                            </w:r>
                            <w:r w:rsidR="00EE334A">
                              <w:rPr>
                                <w:b/>
                                <w:bCs/>
                              </w:rPr>
                              <w:tab/>
                            </w:r>
                            <w:r w:rsidR="00EE334A">
                              <w:rPr>
                                <w:b/>
                                <w:bCs/>
                              </w:rPr>
                              <w:tab/>
                            </w:r>
                            <w:r w:rsidR="00EE334A" w:rsidRPr="00EE334A">
                              <w:rPr>
                                <w:b/>
                                <w:bCs/>
                                <w:sz w:val="28"/>
                              </w:rPr>
                              <w:t>City of</w:t>
                            </w:r>
                          </w:p>
                          <w:p w:rsidR="00C80EF7" w:rsidRPr="00EF7E99" w:rsidRDefault="00C80EF7" w:rsidP="006B17B7">
                            <w:pPr>
                              <w:spacing w:after="120" w:line="240" w:lineRule="auto"/>
                              <w:rPr>
                                <w:color w:val="0070C0"/>
                              </w:rPr>
                            </w:pPr>
                            <w:r w:rsidRPr="00EF7E99">
                              <w:rPr>
                                <w:color w:val="0070C0"/>
                              </w:rPr>
                              <w:t xml:space="preserve">Tel </w:t>
                            </w:r>
                            <w:sdt>
                              <w:sdtPr>
                                <w:rPr>
                                  <w:color w:val="0070C0"/>
                                </w:rPr>
                                <w:alias w:val="Telephone"/>
                                <w:tag w:val="Telephone"/>
                                <w:id w:val="-100575521"/>
                                <w:dataBinding w:prefixMappings="xmlns:ns0='http://schemas.microsoft.com/office/2006/coverPageProps' " w:xpath="/ns0:CoverPageProperties[1]/ns0:CompanyPhone[1]" w:storeItemID="{55AF091B-3C7A-41E3-B477-F2FDAA23CFDA}"/>
                                <w:text/>
                              </w:sdtPr>
                              <w:sdtEndPr/>
                              <w:sdtContent>
                                <w:r w:rsidR="00652596">
                                  <w:rPr>
                                    <w:color w:val="0070C0"/>
                                  </w:rPr>
                                  <w:t>(209) 941-7430</w:t>
                                </w:r>
                              </w:sdtContent>
                            </w:sdt>
                            <w:r w:rsidR="00EE334A" w:rsidRPr="00EE334A">
                              <w:rPr>
                                <w:b/>
                                <w:bCs/>
                              </w:rPr>
                              <w:t xml:space="preserve"> </w:t>
                            </w:r>
                            <w:r w:rsidR="00EE334A">
                              <w:rPr>
                                <w:b/>
                                <w:bCs/>
                              </w:rPr>
                              <w:tab/>
                            </w:r>
                            <w:r w:rsidR="00EE334A">
                              <w:rPr>
                                <w:b/>
                                <w:bCs/>
                              </w:rPr>
                              <w:tab/>
                            </w:r>
                            <w:r w:rsidR="00EE334A">
                              <w:rPr>
                                <w:b/>
                                <w:bCs/>
                              </w:rPr>
                              <w:tab/>
                            </w:r>
                            <w:r w:rsidR="00EE334A">
                              <w:rPr>
                                <w:b/>
                                <w:bCs/>
                              </w:rPr>
                              <w:tab/>
                            </w:r>
                            <w:r w:rsidR="00EE334A">
                              <w:rPr>
                                <w:b/>
                                <w:bCs/>
                              </w:rPr>
                              <w:tab/>
                            </w:r>
                            <w:r w:rsidR="00EE334A">
                              <w:rPr>
                                <w:b/>
                                <w:bCs/>
                              </w:rPr>
                              <w:tab/>
                            </w:r>
                            <w:r w:rsidR="00EE334A">
                              <w:rPr>
                                <w:b/>
                                <w:bCs/>
                              </w:rPr>
                              <w:tab/>
                            </w:r>
                          </w:p>
                          <w:sdt>
                            <w:sdtPr>
                              <w:rPr>
                                <w:color w:val="0070C0"/>
                              </w:rPr>
                              <w:alias w:val="Website"/>
                              <w:tag w:val="Website"/>
                              <w:id w:val="665754443"/>
                              <w:dataBinding w:prefixMappings="xmlns:ns0='http://purl.org/dc/elements/1.1/' xmlns:ns1='http://schemas.openxmlformats.org/package/2006/metadata/core-properties' " w:xpath="/ns1:coreProperties[1]/ns1:keywords[1]" w:storeItemID="{6C3C8BC8-F283-45AE-878A-BAB7291924A1}"/>
                              <w:text/>
                            </w:sdtPr>
                            <w:sdtEndPr/>
                            <w:sdtContent>
                              <w:p w:rsidR="00C80EF7" w:rsidRPr="00EF7E99" w:rsidRDefault="00652596" w:rsidP="006B17B7">
                                <w:pPr>
                                  <w:rPr>
                                    <w:color w:val="0070C0"/>
                                  </w:rPr>
                                </w:pPr>
                                <w:r w:rsidRPr="00652596">
                                  <w:rPr>
                                    <w:color w:val="0070C0"/>
                                  </w:rPr>
                                  <w:t>http://w</w:t>
                                </w:r>
                                <w:r w:rsidR="00FF207B">
                                  <w:rPr>
                                    <w:color w:val="0070C0"/>
                                  </w:rPr>
                                  <w:t>ww.ci.lathrop.ca.us/</w:t>
                                </w:r>
                              </w:p>
                            </w:sdtContent>
                          </w:sdt>
                          <w:p w:rsidR="00C80EF7" w:rsidRDefault="00C80EF7" w:rsidP="006B17B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type w14:anchorId="32939274" id="_x0000_t202" coordsize="21600,21600" o:spt="202" path="m,l,21600r21600,l21600,xe">
                <v:stroke joinstyle="miter"/>
                <v:path gradientshapeok="t" o:connecttype="rect"/>
              </v:shapetype>
              <v:shape id="Text Box 19" o:spid="_x0000_s1027" type="#_x0000_t202" alt="Company contact information" style="position:absolute;margin-left:47.4pt;margin-top:47.15pt;width:492pt;height:101.25pt;z-index:251678720;visibility:visible;mso-wrap-style:square;mso-width-percent:804;mso-height-percent:150;mso-wrap-distance-left:9pt;mso-wrap-distance-top:0;mso-wrap-distance-right:9pt;mso-wrap-distance-bottom:0;mso-position-horizontal:absolute;mso-position-horizontal-relative:page;mso-position-vertical:absolute;mso-position-vertical-relative:page;mso-width-percent:804;mso-height-percent:1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" o:allowincell="f" o:allowoverlap="f" filled="f" stroked="f" strokeweight=".5pt">
                <v:textbox style="mso-fit-shape-to-text:t" inset="0,0,0,0">
                  <w:txbxContent>
                    <w:p w:rsidR="00C80EF7" w:rsidRPr="00EF7E99" w:rsidRDefault="00652596" w:rsidP="006B17B7">
                      <w:pPr>
                        <w:spacing w:after="120" w:line="240" w:lineRule="auto"/>
                        <w:rPr>
                          <w:color w:val="0070C0"/>
                          <w:kern w:val="20"/>
                        </w:rPr>
                      </w:pPr>
                      <w:r>
                        <w:rPr>
                          <w:color w:val="0070C0"/>
                          <w:kern w:val="20"/>
                        </w:rPr>
                        <w:t>City of Lathrop</w:t>
                      </w:r>
                    </w:p>
                    <w:p w:rsidR="00C80EF7" w:rsidRPr="00EF7E99" w:rsidRDefault="00211C00" w:rsidP="006B17B7">
                      <w:pPr>
                        <w:spacing w:after="120" w:line="240" w:lineRule="auto"/>
                        <w:rPr>
                          <w:color w:val="0070C0"/>
                        </w:rPr>
                      </w:pPr>
                      <w:sdt>
                        <w:sdtPr>
                          <w:rPr>
                            <w:color w:val="0070C0"/>
                          </w:rPr>
                          <w:alias w:val="Street Address"/>
                          <w:tag w:val="Street Address"/>
                          <w:id w:val="985824367"/>
                          <w:dataBinding w:prefixMappings="xmlns:ns0='http://schemas.microsoft.com/office/2006/coverPageProps' " w:xpath="/ns0:CoverPageProperties[1]/ns0:CompanyAddress[1]" w:storeItemID="{55AF091B-3C7A-41E3-B477-F2FDAA23CFDA}"/>
                          <w:text w:multiLine="1"/>
                        </w:sdtPr>
                        <w:sdtEndPr/>
                        <w:sdtContent>
                          <w:r w:rsidR="00652596">
                            <w:rPr>
                              <w:color w:val="0070C0"/>
                            </w:rPr>
                            <w:t>390 Towne Centre Drive</w:t>
                          </w:r>
                        </w:sdtContent>
                      </w:sdt>
                      <w:r w:rsidR="00EE334A" w:rsidRPr="00EE334A">
                        <w:rPr>
                          <w:b/>
                          <w:bCs/>
                        </w:rPr>
                        <w:t xml:space="preserve"> </w:t>
                      </w:r>
                      <w:r w:rsidR="00EE334A">
                        <w:rPr>
                          <w:b/>
                          <w:bCs/>
                        </w:rPr>
                        <w:tab/>
                      </w:r>
                      <w:r w:rsidR="00EE334A">
                        <w:rPr>
                          <w:b/>
                          <w:bCs/>
                        </w:rPr>
                        <w:tab/>
                      </w:r>
                      <w:r w:rsidR="00EE334A">
                        <w:rPr>
                          <w:b/>
                          <w:bCs/>
                        </w:rPr>
                        <w:tab/>
                      </w:r>
                      <w:r w:rsidR="00EE334A">
                        <w:rPr>
                          <w:b/>
                          <w:bCs/>
                        </w:rPr>
                        <w:tab/>
                      </w:r>
                      <w:r w:rsidR="00EE334A">
                        <w:rPr>
                          <w:b/>
                          <w:bCs/>
                        </w:rPr>
                        <w:tab/>
                      </w:r>
                      <w:r w:rsidR="00EE334A">
                        <w:rPr>
                          <w:b/>
                          <w:bCs/>
                        </w:rPr>
                        <w:tab/>
                      </w:r>
                      <w:r w:rsidR="00EE334A" w:rsidRPr="00EE334A">
                        <w:rPr>
                          <w:b/>
                          <w:bCs/>
                          <w:sz w:val="28"/>
                        </w:rPr>
                        <w:t>City of</w:t>
                      </w:r>
                    </w:p>
                    <w:p w:rsidR="00C80EF7" w:rsidRPr="00EF7E99" w:rsidRDefault="00C80EF7" w:rsidP="006B17B7">
                      <w:pPr>
                        <w:spacing w:after="120" w:line="240" w:lineRule="auto"/>
                        <w:rPr>
                          <w:color w:val="0070C0"/>
                        </w:rPr>
                      </w:pPr>
                      <w:r w:rsidRPr="00EF7E99">
                        <w:rPr>
                          <w:color w:val="0070C0"/>
                        </w:rPr>
                        <w:t xml:space="preserve">Tel </w:t>
                      </w:r>
                      <w:sdt>
                        <w:sdtPr>
                          <w:rPr>
                            <w:color w:val="0070C0"/>
                          </w:rPr>
                          <w:alias w:val="Telephone"/>
                          <w:tag w:val="Telephone"/>
                          <w:id w:val="-100575521"/>
                          <w:dataBinding w:prefixMappings="xmlns:ns0='http://schemas.microsoft.com/office/2006/coverPageProps' " w:xpath="/ns0:CoverPageProperties[1]/ns0:CompanyPhone[1]" w:storeItemID="{55AF091B-3C7A-41E3-B477-F2FDAA23CFDA}"/>
                          <w:text/>
                        </w:sdtPr>
                        <w:sdtEndPr/>
                        <w:sdtContent>
                          <w:r w:rsidR="00652596">
                            <w:rPr>
                              <w:color w:val="0070C0"/>
                            </w:rPr>
                            <w:t>(209) 941-7430</w:t>
                          </w:r>
                        </w:sdtContent>
                      </w:sdt>
                      <w:r w:rsidR="00EE334A" w:rsidRPr="00EE334A">
                        <w:rPr>
                          <w:b/>
                          <w:bCs/>
                        </w:rPr>
                        <w:t xml:space="preserve"> </w:t>
                      </w:r>
                      <w:r w:rsidR="00EE334A">
                        <w:rPr>
                          <w:b/>
                          <w:bCs/>
                        </w:rPr>
                        <w:tab/>
                      </w:r>
                      <w:r w:rsidR="00EE334A">
                        <w:rPr>
                          <w:b/>
                          <w:bCs/>
                        </w:rPr>
                        <w:tab/>
                      </w:r>
                      <w:r w:rsidR="00EE334A">
                        <w:rPr>
                          <w:b/>
                          <w:bCs/>
                        </w:rPr>
                        <w:tab/>
                      </w:r>
                      <w:r w:rsidR="00EE334A">
                        <w:rPr>
                          <w:b/>
                          <w:bCs/>
                        </w:rPr>
                        <w:tab/>
                      </w:r>
                      <w:r w:rsidR="00EE334A">
                        <w:rPr>
                          <w:b/>
                          <w:bCs/>
                        </w:rPr>
                        <w:tab/>
                      </w:r>
                      <w:r w:rsidR="00EE334A">
                        <w:rPr>
                          <w:b/>
                          <w:bCs/>
                        </w:rPr>
                        <w:tab/>
                      </w:r>
                      <w:r w:rsidR="00EE334A">
                        <w:rPr>
                          <w:b/>
                          <w:bCs/>
                        </w:rPr>
                        <w:tab/>
                      </w:r>
                    </w:p>
                    <w:sdt>
                      <w:sdtPr>
                        <w:rPr>
                          <w:color w:val="0070C0"/>
                        </w:rPr>
                        <w:alias w:val="Website"/>
                        <w:tag w:val="Website"/>
                        <w:id w:val="665754443"/>
                        <w:dataBinding w:prefixMappings="xmlns:ns0='http://purl.org/dc/elements/1.1/' xmlns:ns1='http://schemas.openxmlformats.org/package/2006/metadata/core-properties' " w:xpath="/ns1:coreProperties[1]/ns1:keywords[1]" w:storeItemID="{6C3C8BC8-F283-45AE-878A-BAB7291924A1}"/>
                        <w:text/>
                      </w:sdtPr>
                      <w:sdtEndPr/>
                      <w:sdtContent>
                        <w:p w:rsidR="00C80EF7" w:rsidRPr="00EF7E99" w:rsidRDefault="00652596" w:rsidP="006B17B7">
                          <w:pPr>
                            <w:rPr>
                              <w:color w:val="0070C0"/>
                            </w:rPr>
                          </w:pPr>
                          <w:r w:rsidRPr="00652596">
                            <w:rPr>
                              <w:color w:val="0070C0"/>
                            </w:rPr>
                            <w:t>http://w</w:t>
                          </w:r>
                          <w:r w:rsidR="00FF207B">
                            <w:rPr>
                              <w:color w:val="0070C0"/>
                            </w:rPr>
                            <w:t>ww.ci.lathrop.ca.us/</w:t>
                          </w:r>
                        </w:p>
                      </w:sdtContent>
                    </w:sdt>
                    <w:p w:rsidR="00C80EF7" w:rsidRDefault="00C80EF7" w:rsidP="006B17B7"/>
                  </w:txbxContent>
                </v:textbox>
                <w10:wrap type="topAndBottom" anchorx="page" anchory="page"/>
              </v:shape>
            </w:pict>
          </mc:Fallback>
        </mc:AlternateContent>
      </w:r>
      <w:r w:rsidR="006B17B7">
        <w:rPr>
          <w:b/>
          <w:color w:val="0070C0"/>
          <w:sz w:val="28"/>
        </w:rPr>
        <w:br w:type="page"/>
      </w:r>
    </w:p>
    <w:p w:rsidR="006E787B" w:rsidRDefault="006E787B">
      <w:pPr>
        <w:rPr>
          <w:b/>
          <w:color w:val="0070C0"/>
          <w:sz w:val="28"/>
        </w:rPr>
      </w:pPr>
    </w:p>
    <w:p w:rsidR="006E787B" w:rsidRDefault="006E787B">
      <w:pPr>
        <w:rPr>
          <w:b/>
          <w:color w:val="0070C0"/>
          <w:sz w:val="28"/>
        </w:rPr>
      </w:pPr>
    </w:p>
    <w:p w:rsidR="006E787B" w:rsidRDefault="006E787B">
      <w:pPr>
        <w:rPr>
          <w:b/>
          <w:color w:val="0070C0"/>
          <w:sz w:val="28"/>
        </w:rPr>
      </w:pPr>
    </w:p>
    <w:p w:rsidR="006E787B" w:rsidRDefault="006E787B">
      <w:pPr>
        <w:rPr>
          <w:b/>
          <w:color w:val="0070C0"/>
          <w:sz w:val="28"/>
        </w:rPr>
      </w:pPr>
    </w:p>
    <w:p w:rsidR="006E787B" w:rsidRDefault="006E787B">
      <w:pPr>
        <w:rPr>
          <w:b/>
          <w:color w:val="0070C0"/>
          <w:sz w:val="28"/>
        </w:rPr>
      </w:pPr>
    </w:p>
    <w:p w:rsidR="006E787B" w:rsidRPr="006E787B" w:rsidRDefault="006E787B" w:rsidP="006E787B">
      <w:pPr>
        <w:jc w:val="center"/>
        <w:rPr>
          <w:i/>
          <w:color w:val="0070C0"/>
          <w:sz w:val="20"/>
        </w:rPr>
      </w:pPr>
      <w:r w:rsidRPr="006E787B">
        <w:rPr>
          <w:i/>
          <w:color w:val="0070C0"/>
          <w:sz w:val="20"/>
        </w:rPr>
        <w:t>[Left intentionally blank.]</w:t>
      </w:r>
    </w:p>
    <w:p w:rsidR="006E787B" w:rsidRDefault="006E787B">
      <w:pPr>
        <w:rPr>
          <w:b/>
          <w:color w:val="0070C0"/>
          <w:sz w:val="28"/>
        </w:rPr>
      </w:pPr>
      <w:r>
        <w:rPr>
          <w:b/>
          <w:color w:val="0070C0"/>
          <w:sz w:val="28"/>
        </w:rPr>
        <w:br w:type="page"/>
      </w:r>
    </w:p>
    <w:p w:rsidR="006B17B7" w:rsidRDefault="006B17B7">
      <w:pPr>
        <w:rPr>
          <w:b/>
          <w:color w:val="0070C0"/>
          <w:sz w:val="28"/>
        </w:rPr>
      </w:pPr>
    </w:p>
    <w:sdt>
      <w:sdtPr>
        <w:rPr>
          <w:rFonts w:asciiTheme="minorHAnsi" w:eastAsiaTheme="minorHAnsi" w:hAnsiTheme="minorHAnsi" w:cstheme="minorBidi"/>
          <w:color w:val="auto"/>
          <w:sz w:val="22"/>
          <w:szCs w:val="22"/>
        </w:rPr>
        <w:id w:val="1610002049"/>
        <w:docPartObj>
          <w:docPartGallery w:val="Table of Contents"/>
          <w:docPartUnique/>
        </w:docPartObj>
      </w:sdtPr>
      <w:sdtEndPr>
        <w:rPr>
          <w:b/>
          <w:bCs/>
          <w:noProof/>
        </w:rPr>
      </w:sdtEndPr>
      <w:sdtContent>
        <w:p w:rsidR="00C80EF7" w:rsidRPr="00C80EF7" w:rsidRDefault="00C80EF7">
          <w:pPr>
            <w:pStyle w:val="TOCHeading"/>
            <w:rPr>
              <w:rFonts w:asciiTheme="minorHAnsi" w:hAnsiTheme="minorHAnsi"/>
              <w:b/>
            </w:rPr>
          </w:pPr>
          <w:r w:rsidRPr="00C80EF7">
            <w:rPr>
              <w:rFonts w:asciiTheme="minorHAnsi" w:hAnsiTheme="minorHAnsi"/>
              <w:b/>
            </w:rPr>
            <w:t>Table of Contents</w:t>
          </w:r>
        </w:p>
        <w:p w:rsidR="00EF7E99" w:rsidRDefault="00C80EF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0112913" w:history="1">
            <w:r w:rsidR="00EF7E99" w:rsidRPr="00516A1C">
              <w:rPr>
                <w:rStyle w:val="Hyperlink"/>
                <w:noProof/>
              </w:rPr>
              <w:t>Introduction:</w:t>
            </w:r>
            <w:r w:rsidR="00EF7E99">
              <w:rPr>
                <w:noProof/>
                <w:webHidden/>
              </w:rPr>
              <w:tab/>
            </w:r>
            <w:r w:rsidR="00EF7E99">
              <w:rPr>
                <w:noProof/>
                <w:webHidden/>
              </w:rPr>
              <w:fldChar w:fldCharType="begin"/>
            </w:r>
            <w:r w:rsidR="00EF7E99">
              <w:rPr>
                <w:noProof/>
                <w:webHidden/>
              </w:rPr>
              <w:instrText xml:space="preserve"> PAGEREF _Toc450112913 \h </w:instrText>
            </w:r>
            <w:r w:rsidR="00EF7E99">
              <w:rPr>
                <w:noProof/>
                <w:webHidden/>
              </w:rPr>
            </w:r>
            <w:r w:rsidR="00EF7E99">
              <w:rPr>
                <w:noProof/>
                <w:webHidden/>
              </w:rPr>
              <w:fldChar w:fldCharType="separate"/>
            </w:r>
            <w:r w:rsidR="006E787B">
              <w:rPr>
                <w:noProof/>
                <w:webHidden/>
              </w:rPr>
              <w:t>1</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4" w:history="1">
            <w:r w:rsidR="00EF7E99" w:rsidRPr="00516A1C">
              <w:rPr>
                <w:rStyle w:val="Hyperlink"/>
                <w:noProof/>
              </w:rPr>
              <w:t>Section 1:</w:t>
            </w:r>
            <w:r w:rsidR="00EF7E99">
              <w:rPr>
                <w:rFonts w:eastAsiaTheme="minorEastAsia"/>
                <w:noProof/>
              </w:rPr>
              <w:tab/>
            </w:r>
            <w:r w:rsidR="00EF7E99" w:rsidRPr="00516A1C">
              <w:rPr>
                <w:rStyle w:val="Hyperlink"/>
                <w:noProof/>
              </w:rPr>
              <w:t>Definition of Existing Structural Post-Construction BMPs</w:t>
            </w:r>
            <w:r w:rsidR="00EF7E99">
              <w:rPr>
                <w:noProof/>
                <w:webHidden/>
              </w:rPr>
              <w:tab/>
            </w:r>
            <w:r w:rsidR="00EF7E99">
              <w:rPr>
                <w:noProof/>
                <w:webHidden/>
              </w:rPr>
              <w:fldChar w:fldCharType="begin"/>
            </w:r>
            <w:r w:rsidR="00EF7E99">
              <w:rPr>
                <w:noProof/>
                <w:webHidden/>
              </w:rPr>
              <w:instrText xml:space="preserve"> PAGEREF _Toc450112914 \h </w:instrText>
            </w:r>
            <w:r w:rsidR="00EF7E99">
              <w:rPr>
                <w:noProof/>
                <w:webHidden/>
              </w:rPr>
            </w:r>
            <w:r w:rsidR="00EF7E99">
              <w:rPr>
                <w:noProof/>
                <w:webHidden/>
              </w:rPr>
              <w:fldChar w:fldCharType="separate"/>
            </w:r>
            <w:r w:rsidR="006E787B">
              <w:rPr>
                <w:noProof/>
                <w:webHidden/>
              </w:rPr>
              <w:t>2</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5" w:history="1">
            <w:r w:rsidR="00EF7E99" w:rsidRPr="00516A1C">
              <w:rPr>
                <w:rStyle w:val="Hyperlink"/>
                <w:noProof/>
              </w:rPr>
              <w:t>Section 2:</w:t>
            </w:r>
            <w:r w:rsidR="00EF7E99">
              <w:rPr>
                <w:rFonts w:eastAsiaTheme="minorEastAsia"/>
                <w:noProof/>
              </w:rPr>
              <w:tab/>
            </w:r>
            <w:r w:rsidR="00EF7E99" w:rsidRPr="00516A1C">
              <w:rPr>
                <w:rStyle w:val="Hyperlink"/>
                <w:noProof/>
              </w:rPr>
              <w:t>The Scope of the Inventory of Existing Structural BMPs</w:t>
            </w:r>
            <w:r w:rsidR="00EF7E99">
              <w:rPr>
                <w:noProof/>
                <w:webHidden/>
              </w:rPr>
              <w:tab/>
            </w:r>
            <w:r w:rsidR="00EF7E99">
              <w:rPr>
                <w:noProof/>
                <w:webHidden/>
              </w:rPr>
              <w:fldChar w:fldCharType="begin"/>
            </w:r>
            <w:r w:rsidR="00EF7E99">
              <w:rPr>
                <w:noProof/>
                <w:webHidden/>
              </w:rPr>
              <w:instrText xml:space="preserve"> PAGEREF _Toc450112915 \h </w:instrText>
            </w:r>
            <w:r w:rsidR="00EF7E99">
              <w:rPr>
                <w:noProof/>
                <w:webHidden/>
              </w:rPr>
            </w:r>
            <w:r w:rsidR="00EF7E99">
              <w:rPr>
                <w:noProof/>
                <w:webHidden/>
              </w:rPr>
              <w:fldChar w:fldCharType="separate"/>
            </w:r>
            <w:r w:rsidR="006E787B">
              <w:rPr>
                <w:noProof/>
                <w:webHidden/>
              </w:rPr>
              <w:t>2</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6" w:history="1">
            <w:r w:rsidR="00EF7E99" w:rsidRPr="00516A1C">
              <w:rPr>
                <w:rStyle w:val="Hyperlink"/>
                <w:noProof/>
              </w:rPr>
              <w:t>Section 3:</w:t>
            </w:r>
            <w:r w:rsidR="00EF7E99">
              <w:rPr>
                <w:rFonts w:eastAsiaTheme="minorEastAsia"/>
                <w:noProof/>
              </w:rPr>
              <w:tab/>
            </w:r>
            <w:r w:rsidR="00EF7E99" w:rsidRPr="00516A1C">
              <w:rPr>
                <w:rStyle w:val="Hyperlink"/>
                <w:noProof/>
              </w:rPr>
              <w:t>Inventory Logistics</w:t>
            </w:r>
            <w:r w:rsidR="00EF7E99">
              <w:rPr>
                <w:noProof/>
                <w:webHidden/>
              </w:rPr>
              <w:tab/>
            </w:r>
            <w:r w:rsidR="00EF7E99">
              <w:rPr>
                <w:noProof/>
                <w:webHidden/>
              </w:rPr>
              <w:fldChar w:fldCharType="begin"/>
            </w:r>
            <w:r w:rsidR="00EF7E99">
              <w:rPr>
                <w:noProof/>
                <w:webHidden/>
              </w:rPr>
              <w:instrText xml:space="preserve"> PAGEREF _Toc450112916 \h </w:instrText>
            </w:r>
            <w:r w:rsidR="00EF7E99">
              <w:rPr>
                <w:noProof/>
                <w:webHidden/>
              </w:rPr>
            </w:r>
            <w:r w:rsidR="00EF7E99">
              <w:rPr>
                <w:noProof/>
                <w:webHidden/>
              </w:rPr>
              <w:fldChar w:fldCharType="separate"/>
            </w:r>
            <w:r w:rsidR="006E787B">
              <w:rPr>
                <w:noProof/>
                <w:webHidden/>
              </w:rPr>
              <w:t>3</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7" w:history="1">
            <w:r w:rsidR="00EF7E99" w:rsidRPr="00516A1C">
              <w:rPr>
                <w:rStyle w:val="Hyperlink"/>
                <w:noProof/>
              </w:rPr>
              <w:t>Section 4:</w:t>
            </w:r>
            <w:r w:rsidR="00EF7E99">
              <w:rPr>
                <w:rFonts w:eastAsiaTheme="minorEastAsia"/>
                <w:noProof/>
              </w:rPr>
              <w:tab/>
            </w:r>
            <w:r w:rsidR="00EF7E99" w:rsidRPr="00516A1C">
              <w:rPr>
                <w:rStyle w:val="Hyperlink"/>
                <w:noProof/>
              </w:rPr>
              <w:t>Identifying “Authorized Parties”</w:t>
            </w:r>
            <w:r w:rsidR="00EF7E99">
              <w:rPr>
                <w:noProof/>
                <w:webHidden/>
              </w:rPr>
              <w:tab/>
            </w:r>
            <w:r w:rsidR="00EF7E99">
              <w:rPr>
                <w:noProof/>
                <w:webHidden/>
              </w:rPr>
              <w:fldChar w:fldCharType="begin"/>
            </w:r>
            <w:r w:rsidR="00EF7E99">
              <w:rPr>
                <w:noProof/>
                <w:webHidden/>
              </w:rPr>
              <w:instrText xml:space="preserve"> PAGEREF _Toc450112917 \h </w:instrText>
            </w:r>
            <w:r w:rsidR="00EF7E99">
              <w:rPr>
                <w:noProof/>
                <w:webHidden/>
              </w:rPr>
            </w:r>
            <w:r w:rsidR="00EF7E99">
              <w:rPr>
                <w:noProof/>
                <w:webHidden/>
              </w:rPr>
              <w:fldChar w:fldCharType="separate"/>
            </w:r>
            <w:r w:rsidR="006E787B">
              <w:rPr>
                <w:noProof/>
                <w:webHidden/>
              </w:rPr>
              <w:t>4</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8" w:history="1">
            <w:r w:rsidR="00EF7E99" w:rsidRPr="00516A1C">
              <w:rPr>
                <w:rStyle w:val="Hyperlink"/>
                <w:noProof/>
              </w:rPr>
              <w:t>Section 5:</w:t>
            </w:r>
            <w:r w:rsidR="00EF7E99">
              <w:rPr>
                <w:rFonts w:eastAsiaTheme="minorEastAsia"/>
                <w:noProof/>
              </w:rPr>
              <w:tab/>
            </w:r>
            <w:r w:rsidR="00EF7E99" w:rsidRPr="00516A1C">
              <w:rPr>
                <w:rStyle w:val="Hyperlink"/>
                <w:noProof/>
              </w:rPr>
              <w:t>Requesting Annual Self-Certification Reports</w:t>
            </w:r>
            <w:r w:rsidR="00EF7E99">
              <w:rPr>
                <w:noProof/>
                <w:webHidden/>
              </w:rPr>
              <w:tab/>
            </w:r>
            <w:r w:rsidR="00EF7E99">
              <w:rPr>
                <w:noProof/>
                <w:webHidden/>
              </w:rPr>
              <w:fldChar w:fldCharType="begin"/>
            </w:r>
            <w:r w:rsidR="00EF7E99">
              <w:rPr>
                <w:noProof/>
                <w:webHidden/>
              </w:rPr>
              <w:instrText xml:space="preserve"> PAGEREF _Toc450112918 \h </w:instrText>
            </w:r>
            <w:r w:rsidR="00EF7E99">
              <w:rPr>
                <w:noProof/>
                <w:webHidden/>
              </w:rPr>
            </w:r>
            <w:r w:rsidR="00EF7E99">
              <w:rPr>
                <w:noProof/>
                <w:webHidden/>
              </w:rPr>
              <w:fldChar w:fldCharType="separate"/>
            </w:r>
            <w:r w:rsidR="006E787B">
              <w:rPr>
                <w:noProof/>
                <w:webHidden/>
              </w:rPr>
              <w:t>4</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19" w:history="1">
            <w:r w:rsidR="00EF7E99" w:rsidRPr="00516A1C">
              <w:rPr>
                <w:rStyle w:val="Hyperlink"/>
                <w:noProof/>
              </w:rPr>
              <w:t>Section 6:</w:t>
            </w:r>
            <w:r w:rsidR="00EF7E99">
              <w:rPr>
                <w:rFonts w:eastAsiaTheme="minorEastAsia"/>
                <w:noProof/>
              </w:rPr>
              <w:tab/>
            </w:r>
            <w:r w:rsidR="00EF7E99" w:rsidRPr="00516A1C">
              <w:rPr>
                <w:rStyle w:val="Hyperlink"/>
                <w:noProof/>
              </w:rPr>
              <w:t>Identifying Pollutants of Concern and Receiving Waters</w:t>
            </w:r>
            <w:r w:rsidR="00EF7E99">
              <w:rPr>
                <w:noProof/>
                <w:webHidden/>
              </w:rPr>
              <w:tab/>
            </w:r>
            <w:r w:rsidR="00EF7E99">
              <w:rPr>
                <w:noProof/>
                <w:webHidden/>
              </w:rPr>
              <w:fldChar w:fldCharType="begin"/>
            </w:r>
            <w:r w:rsidR="00EF7E99">
              <w:rPr>
                <w:noProof/>
                <w:webHidden/>
              </w:rPr>
              <w:instrText xml:space="preserve"> PAGEREF _Toc450112919 \h </w:instrText>
            </w:r>
            <w:r w:rsidR="00EF7E99">
              <w:rPr>
                <w:noProof/>
                <w:webHidden/>
              </w:rPr>
            </w:r>
            <w:r w:rsidR="00EF7E99">
              <w:rPr>
                <w:noProof/>
                <w:webHidden/>
              </w:rPr>
              <w:fldChar w:fldCharType="separate"/>
            </w:r>
            <w:r w:rsidR="006E787B">
              <w:rPr>
                <w:noProof/>
                <w:webHidden/>
              </w:rPr>
              <w:t>6</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20" w:history="1">
            <w:r w:rsidR="00EF7E99" w:rsidRPr="00516A1C">
              <w:rPr>
                <w:rStyle w:val="Hyperlink"/>
                <w:noProof/>
              </w:rPr>
              <w:t>Section 7:</w:t>
            </w:r>
            <w:r w:rsidR="00EF7E99">
              <w:rPr>
                <w:rFonts w:eastAsiaTheme="minorEastAsia"/>
                <w:noProof/>
              </w:rPr>
              <w:tab/>
            </w:r>
            <w:r w:rsidR="00EF7E99" w:rsidRPr="00516A1C">
              <w:rPr>
                <w:rStyle w:val="Hyperlink"/>
                <w:noProof/>
              </w:rPr>
              <w:t>Assessment of Self-Certification Reports and Prioritizing Maintenance Activities</w:t>
            </w:r>
            <w:r w:rsidR="00EF7E99">
              <w:rPr>
                <w:noProof/>
                <w:webHidden/>
              </w:rPr>
              <w:tab/>
            </w:r>
            <w:r w:rsidR="00EF7E99">
              <w:rPr>
                <w:noProof/>
                <w:webHidden/>
              </w:rPr>
              <w:fldChar w:fldCharType="begin"/>
            </w:r>
            <w:r w:rsidR="00EF7E99">
              <w:rPr>
                <w:noProof/>
                <w:webHidden/>
              </w:rPr>
              <w:instrText xml:space="preserve"> PAGEREF _Toc450112920 \h </w:instrText>
            </w:r>
            <w:r w:rsidR="00EF7E99">
              <w:rPr>
                <w:noProof/>
                <w:webHidden/>
              </w:rPr>
            </w:r>
            <w:r w:rsidR="00EF7E99">
              <w:rPr>
                <w:noProof/>
                <w:webHidden/>
              </w:rPr>
              <w:fldChar w:fldCharType="separate"/>
            </w:r>
            <w:r w:rsidR="006E787B">
              <w:rPr>
                <w:noProof/>
                <w:webHidden/>
              </w:rPr>
              <w:t>8</w:t>
            </w:r>
            <w:r w:rsidR="00EF7E99">
              <w:rPr>
                <w:noProof/>
                <w:webHidden/>
              </w:rPr>
              <w:fldChar w:fldCharType="end"/>
            </w:r>
          </w:hyperlink>
        </w:p>
        <w:p w:rsidR="00EF7E99" w:rsidRDefault="00764D1A">
          <w:pPr>
            <w:pStyle w:val="TOC1"/>
            <w:tabs>
              <w:tab w:val="left" w:pos="1100"/>
              <w:tab w:val="right" w:leader="dot" w:pos="9350"/>
            </w:tabs>
            <w:rPr>
              <w:rFonts w:eastAsiaTheme="minorEastAsia"/>
              <w:noProof/>
            </w:rPr>
          </w:pPr>
          <w:hyperlink w:anchor="_Toc450112921" w:history="1">
            <w:r w:rsidR="00EF7E99" w:rsidRPr="00516A1C">
              <w:rPr>
                <w:rStyle w:val="Hyperlink"/>
                <w:noProof/>
              </w:rPr>
              <w:t>Section 8:</w:t>
            </w:r>
            <w:r w:rsidR="00EF7E99">
              <w:rPr>
                <w:rFonts w:eastAsiaTheme="minorEastAsia"/>
                <w:noProof/>
              </w:rPr>
              <w:tab/>
            </w:r>
            <w:r w:rsidR="00EF7E99" w:rsidRPr="00516A1C">
              <w:rPr>
                <w:rStyle w:val="Hyperlink"/>
                <w:noProof/>
              </w:rPr>
              <w:t>Enforcement</w:t>
            </w:r>
            <w:r w:rsidR="00EF7E99">
              <w:rPr>
                <w:noProof/>
                <w:webHidden/>
              </w:rPr>
              <w:tab/>
            </w:r>
            <w:r w:rsidR="00EF7E99">
              <w:rPr>
                <w:noProof/>
                <w:webHidden/>
              </w:rPr>
              <w:fldChar w:fldCharType="begin"/>
            </w:r>
            <w:r w:rsidR="00EF7E99">
              <w:rPr>
                <w:noProof/>
                <w:webHidden/>
              </w:rPr>
              <w:instrText xml:space="preserve"> PAGEREF _Toc450112921 \h </w:instrText>
            </w:r>
            <w:r w:rsidR="00EF7E99">
              <w:rPr>
                <w:noProof/>
                <w:webHidden/>
              </w:rPr>
            </w:r>
            <w:r w:rsidR="00EF7E99">
              <w:rPr>
                <w:noProof/>
                <w:webHidden/>
              </w:rPr>
              <w:fldChar w:fldCharType="separate"/>
            </w:r>
            <w:r w:rsidR="006E787B">
              <w:rPr>
                <w:noProof/>
                <w:webHidden/>
              </w:rPr>
              <w:t>9</w:t>
            </w:r>
            <w:r w:rsidR="00EF7E99">
              <w:rPr>
                <w:noProof/>
                <w:webHidden/>
              </w:rPr>
              <w:fldChar w:fldCharType="end"/>
            </w:r>
          </w:hyperlink>
        </w:p>
        <w:p w:rsidR="00C80EF7" w:rsidRDefault="00C80EF7">
          <w:r>
            <w:rPr>
              <w:b/>
              <w:bCs/>
              <w:noProof/>
            </w:rPr>
            <w:fldChar w:fldCharType="end"/>
          </w:r>
        </w:p>
      </w:sdtContent>
    </w:sdt>
    <w:p w:rsidR="00C80EF7" w:rsidRDefault="00C80EF7">
      <w:pPr>
        <w:rPr>
          <w:b/>
          <w:color w:val="0070C0"/>
          <w:sz w:val="28"/>
        </w:rPr>
      </w:pPr>
      <w:r>
        <w:rPr>
          <w:b/>
          <w:color w:val="0070C0"/>
          <w:sz w:val="28"/>
        </w:rPr>
        <w:br w:type="page"/>
      </w:r>
    </w:p>
    <w:p w:rsidR="00C80EF7" w:rsidRPr="00C80EF7" w:rsidRDefault="00C80EF7">
      <w:pPr>
        <w:rPr>
          <w:b/>
          <w:color w:val="0070C0"/>
          <w:sz w:val="32"/>
          <w:u w:val="single"/>
        </w:rPr>
      </w:pPr>
      <w:r w:rsidRPr="00C80EF7">
        <w:rPr>
          <w:b/>
          <w:color w:val="0070C0"/>
          <w:sz w:val="28"/>
          <w:u w:val="single"/>
        </w:rPr>
        <w:lastRenderedPageBreak/>
        <w:t>Collaborating Phase II MS4s:</w:t>
      </w:r>
    </w:p>
    <w:p w:rsidR="00541270" w:rsidRPr="00541270" w:rsidRDefault="00541270" w:rsidP="00541270">
      <w:pPr>
        <w:ind w:left="720"/>
        <w:rPr>
          <w:b/>
          <w:color w:val="0070C0"/>
          <w:sz w:val="24"/>
        </w:rPr>
      </w:pPr>
      <w:r w:rsidRPr="00541270">
        <w:rPr>
          <w:b/>
          <w:color w:val="0070C0"/>
          <w:sz w:val="24"/>
        </w:rPr>
        <w:t>City of Chico</w:t>
      </w:r>
    </w:p>
    <w:p w:rsidR="00541270" w:rsidRDefault="00541270" w:rsidP="00541270">
      <w:pPr>
        <w:ind w:left="720"/>
        <w:rPr>
          <w:b/>
          <w:color w:val="0070C0"/>
          <w:sz w:val="24"/>
        </w:rPr>
      </w:pPr>
      <w:r w:rsidRPr="00541270">
        <w:rPr>
          <w:b/>
          <w:color w:val="0070C0"/>
          <w:sz w:val="24"/>
        </w:rPr>
        <w:t>City of Escalon</w:t>
      </w:r>
    </w:p>
    <w:p w:rsidR="00A03921" w:rsidRDefault="00A03921" w:rsidP="00541270">
      <w:pPr>
        <w:ind w:left="720"/>
        <w:rPr>
          <w:b/>
          <w:color w:val="0070C0"/>
          <w:sz w:val="24"/>
        </w:rPr>
      </w:pPr>
      <w:r>
        <w:rPr>
          <w:b/>
          <w:color w:val="0070C0"/>
          <w:sz w:val="24"/>
        </w:rPr>
        <w:t>City of Lathrop</w:t>
      </w:r>
    </w:p>
    <w:p w:rsidR="00E356CF" w:rsidRPr="00541270" w:rsidRDefault="00E356CF" w:rsidP="00541270">
      <w:pPr>
        <w:ind w:left="720"/>
        <w:rPr>
          <w:b/>
          <w:color w:val="0070C0"/>
          <w:sz w:val="24"/>
        </w:rPr>
      </w:pPr>
      <w:r>
        <w:rPr>
          <w:b/>
          <w:color w:val="0070C0"/>
          <w:sz w:val="24"/>
        </w:rPr>
        <w:t>City of Livingston</w:t>
      </w:r>
    </w:p>
    <w:p w:rsidR="00541270" w:rsidRPr="00541270" w:rsidRDefault="00541270" w:rsidP="00541270">
      <w:pPr>
        <w:ind w:left="720"/>
        <w:rPr>
          <w:b/>
          <w:color w:val="0070C0"/>
          <w:sz w:val="24"/>
        </w:rPr>
      </w:pPr>
      <w:r w:rsidRPr="00541270">
        <w:rPr>
          <w:b/>
          <w:color w:val="0070C0"/>
          <w:sz w:val="24"/>
        </w:rPr>
        <w:t>City of Lodi</w:t>
      </w:r>
    </w:p>
    <w:p w:rsidR="00541270" w:rsidRPr="00541270" w:rsidRDefault="00541270" w:rsidP="00541270">
      <w:pPr>
        <w:ind w:left="720"/>
        <w:rPr>
          <w:b/>
          <w:color w:val="0070C0"/>
          <w:sz w:val="24"/>
        </w:rPr>
      </w:pPr>
      <w:r w:rsidRPr="00541270">
        <w:rPr>
          <w:b/>
          <w:color w:val="0070C0"/>
          <w:sz w:val="24"/>
        </w:rPr>
        <w:t>City of Merced</w:t>
      </w:r>
    </w:p>
    <w:p w:rsidR="00541270" w:rsidRPr="00541270" w:rsidRDefault="00541270" w:rsidP="00541270">
      <w:pPr>
        <w:ind w:left="720"/>
        <w:rPr>
          <w:b/>
          <w:color w:val="0070C0"/>
          <w:sz w:val="24"/>
        </w:rPr>
      </w:pPr>
      <w:r w:rsidRPr="00541270">
        <w:rPr>
          <w:b/>
          <w:color w:val="0070C0"/>
          <w:sz w:val="24"/>
        </w:rPr>
        <w:t>City of Redding</w:t>
      </w:r>
    </w:p>
    <w:p w:rsidR="00541270" w:rsidRDefault="00541270" w:rsidP="00541270">
      <w:pPr>
        <w:ind w:left="720"/>
        <w:rPr>
          <w:b/>
          <w:color w:val="0070C0"/>
          <w:sz w:val="28"/>
        </w:rPr>
      </w:pPr>
      <w:r w:rsidRPr="00541270">
        <w:rPr>
          <w:b/>
          <w:color w:val="0070C0"/>
          <w:sz w:val="24"/>
        </w:rPr>
        <w:t>City of Turlock</w:t>
      </w:r>
    </w:p>
    <w:p w:rsidR="006B17B7" w:rsidRDefault="00541270">
      <w:pPr>
        <w:rPr>
          <w:b/>
          <w:color w:val="0070C0"/>
          <w:sz w:val="28"/>
        </w:rPr>
      </w:pPr>
      <w:r w:rsidRPr="00541270">
        <w:rPr>
          <w:noProof/>
          <w:sz w:val="20"/>
        </w:rPr>
        <mc:AlternateContent>
          <mc:Choice Requires="wps">
            <w:drawing>
              <wp:anchor distT="0" distB="0" distL="114300" distR="114300" simplePos="0" relativeHeight="251686912" behindDoc="0" locked="0" layoutInCell="1" allowOverlap="1" wp14:anchorId="04E69254" wp14:editId="1C8862E8">
                <wp:simplePos x="0" y="0"/>
                <wp:positionH relativeFrom="column">
                  <wp:posOffset>-266700</wp:posOffset>
                </wp:positionH>
                <wp:positionV relativeFrom="paragraph">
                  <wp:posOffset>4632960</wp:posOffset>
                </wp:positionV>
                <wp:extent cx="6496050" cy="774700"/>
                <wp:effectExtent l="0" t="0" r="19050" b="25400"/>
                <wp:wrapNone/>
                <wp:docPr id="14353" name="Text Box 14353"/>
                <wp:cNvGraphicFramePr/>
                <a:graphic xmlns:a="http://schemas.openxmlformats.org/drawingml/2006/main">
                  <a:graphicData uri="http://schemas.microsoft.com/office/word/2010/wordprocessingShape">
                    <wps:wsp>
                      <wps:cNvSpPr txBox="1"/>
                      <wps:spPr>
                        <a:xfrm>
                          <a:off x="0" y="0"/>
                          <a:ext cx="6496050" cy="774700"/>
                        </a:xfrm>
                        <a:prstGeom prst="rect">
                          <a:avLst/>
                        </a:prstGeom>
                        <a:solidFill>
                          <a:sysClr val="window" lastClr="FFFFFF"/>
                        </a:solidFill>
                        <a:ln w="6350">
                          <a:solidFill>
                            <a:prstClr val="black"/>
                          </a:solidFill>
                        </a:ln>
                        <a:effectLst/>
                      </wps:spPr>
                      <wps:txbx>
                        <w:txbxContent>
                          <w:p w:rsidR="00541270" w:rsidRDefault="00541270" w:rsidP="00541270">
                            <w:r>
                              <w:t xml:space="preserve">© Copyright by WGR Southwest, Inc., 2016.   This document and its attachments may only be used by permission.  Permission is granted by WGR Southwest, Inc. to the collaborating municipalities listed-above in this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69254" id="Text Box 14353" o:spid="_x0000_s1028" type="#_x0000_t202" style="position:absolute;margin-left:-21pt;margin-top:364.8pt;width:511.5pt;height:6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" fillcolor="window" strokeweight=".5pt">
                <v:textbox>
                  <w:txbxContent>
                    <w:p w:rsidR="00541270" w:rsidRDefault="00541270" w:rsidP="00541270">
                      <w:r>
                        <w:t xml:space="preserve">© Copyright by WGR Southwest, Inc., 2016.   This document and its attachments may only be used by permission.  Permission is granted by WGR Southwest, Inc. to the collaborating municipalities listed-above in this document.  </w:t>
                      </w:r>
                    </w:p>
                  </w:txbxContent>
                </v:textbox>
              </v:shape>
            </w:pict>
          </mc:Fallback>
        </mc:AlternateContent>
      </w:r>
      <w:r w:rsidR="006B17B7">
        <w:rPr>
          <w:b/>
          <w:color w:val="0070C0"/>
          <w:sz w:val="28"/>
        </w:rPr>
        <w:br w:type="page"/>
      </w:r>
    </w:p>
    <w:p w:rsidR="000277FE" w:rsidRDefault="000277FE" w:rsidP="00E6536C">
      <w:pPr>
        <w:jc w:val="center"/>
        <w:rPr>
          <w:b/>
          <w:color w:val="0070C0"/>
          <w:sz w:val="28"/>
        </w:rPr>
        <w:sectPr w:rsidR="000277FE">
          <w:pgSz w:w="12240" w:h="15840"/>
          <w:pgMar w:top="1440" w:right="1440" w:bottom="1440" w:left="1440" w:header="720" w:footer="720" w:gutter="0"/>
          <w:cols w:space="720"/>
          <w:docGrid w:linePitch="360"/>
        </w:sectPr>
      </w:pPr>
    </w:p>
    <w:p w:rsidR="00C80EF7" w:rsidRPr="00E6536C" w:rsidRDefault="00872D96" w:rsidP="00E6536C">
      <w:pPr>
        <w:jc w:val="center"/>
        <w:rPr>
          <w:b/>
        </w:rPr>
      </w:pPr>
      <w:r w:rsidRPr="006B17B7">
        <w:rPr>
          <w:b/>
          <w:color w:val="0070C0"/>
          <w:sz w:val="28"/>
        </w:rPr>
        <w:lastRenderedPageBreak/>
        <w:t xml:space="preserve">Post-Construction Maintenance </w:t>
      </w:r>
      <w:r w:rsidR="00294E84" w:rsidRPr="006B17B7">
        <w:rPr>
          <w:b/>
          <w:color w:val="0070C0"/>
          <w:sz w:val="28"/>
        </w:rPr>
        <w:t xml:space="preserve">Assurance </w:t>
      </w:r>
      <w:r w:rsidRPr="006B17B7">
        <w:rPr>
          <w:b/>
          <w:color w:val="0070C0"/>
          <w:sz w:val="28"/>
        </w:rPr>
        <w:t>Plan</w:t>
      </w:r>
    </w:p>
    <w:p w:rsidR="00872D96" w:rsidRDefault="00872D96"/>
    <w:p w:rsidR="00872D96" w:rsidRPr="00872D96" w:rsidRDefault="00872D96" w:rsidP="00E6536C">
      <w:pPr>
        <w:pStyle w:val="Heading1"/>
      </w:pPr>
      <w:bookmarkStart w:id="0" w:name="_Toc450112913"/>
      <w:r w:rsidRPr="00872D96">
        <w:t>Introduction:</w:t>
      </w:r>
      <w:bookmarkEnd w:id="0"/>
    </w:p>
    <w:p w:rsidR="00872D96" w:rsidRDefault="00872D96">
      <w:r>
        <w:t xml:space="preserve">The Phase II MS4 Permit requires in Section E.12.i that the </w:t>
      </w:r>
      <w:r w:rsidR="00A03921">
        <w:t>City of Lathrop</w:t>
      </w:r>
      <w:r>
        <w:t xml:space="preserve"> develop and implement a plan to inventory, map, and determine the relative maintenance condition of structural post-construction BMPs.  This includes struc</w:t>
      </w:r>
      <w:r w:rsidR="00A45F0C">
        <w:t>tural post-construction devices</w:t>
      </w:r>
      <w:r>
        <w:t xml:space="preserve"> that </w:t>
      </w:r>
      <w:r w:rsidR="00A45F0C">
        <w:t>are either</w:t>
      </w:r>
      <w:r>
        <w:t xml:space="preserve"> privately-owned </w:t>
      </w:r>
      <w:r w:rsidR="00A45F0C">
        <w:t>or</w:t>
      </w:r>
      <w:r>
        <w:t xml:space="preserve"> municipal-owned.  The Permit states that maintenance conditions are to be determined through a self-certification program where the </w:t>
      </w:r>
      <w:r w:rsidR="00A03921">
        <w:t>City of Lathrop</w:t>
      </w:r>
      <w:r>
        <w:t xml:space="preserve"> requires annual reports from authorized parties demonstrating proper maintenance and operations.  The Permit requires that the plan include the following elements:</w:t>
      </w:r>
    </w:p>
    <w:p w:rsidR="00872D96" w:rsidRDefault="00872D96" w:rsidP="00872D96">
      <w:pPr>
        <w:pStyle w:val="ListParagraph"/>
        <w:numPr>
          <w:ilvl w:val="0"/>
          <w:numId w:val="1"/>
        </w:numPr>
      </w:pPr>
      <w:r>
        <w:t>An inventory and map of existing structural post-construction BMPs (in GIS</w:t>
      </w:r>
      <w:r w:rsidR="00A45F0C">
        <w:t>,</w:t>
      </w:r>
      <w:r>
        <w:t xml:space="preserve"> if available);</w:t>
      </w:r>
    </w:p>
    <w:p w:rsidR="00872D96" w:rsidRDefault="00872D96" w:rsidP="00872D96">
      <w:pPr>
        <w:pStyle w:val="ListParagraph"/>
        <w:numPr>
          <w:ilvl w:val="0"/>
          <w:numId w:val="1"/>
        </w:numPr>
      </w:pPr>
      <w:r>
        <w:t>Assessment of the self-certification program annual reports.  The assessment needs to include a ranking of structural BMPs and verification that BMPs are operating to remove pollutants as designed.  Regional BMPs should receive higher priority than lot-scale BMPs, and BMPs designed to remove pollutants</w:t>
      </w:r>
      <w:r w:rsidR="00A45F0C">
        <w:t>,</w:t>
      </w:r>
      <w:r>
        <w:t xml:space="preserve"> for which </w:t>
      </w:r>
      <w:r w:rsidR="00A45F0C">
        <w:t xml:space="preserve">the </w:t>
      </w:r>
      <w:r>
        <w:t>receiving water is impaired</w:t>
      </w:r>
      <w:r w:rsidR="00A45F0C">
        <w:t>,</w:t>
      </w:r>
      <w:r>
        <w:t xml:space="preserve"> should receive priority attention over other BMPs;</w:t>
      </w:r>
    </w:p>
    <w:p w:rsidR="00872D96" w:rsidRDefault="00872D96" w:rsidP="00872D96">
      <w:pPr>
        <w:pStyle w:val="ListParagraph"/>
        <w:numPr>
          <w:ilvl w:val="0"/>
          <w:numId w:val="1"/>
        </w:numPr>
      </w:pPr>
      <w:r>
        <w:t xml:space="preserve">Appropriate escalating enforcement based on the </w:t>
      </w:r>
      <w:r w:rsidR="00A03921">
        <w:t>City of Lathrop</w:t>
      </w:r>
      <w:r>
        <w:t xml:space="preserve">’s Enforcement Response Plan to ensure proper maintenance of BMPs and the submittal of the annual self-certification reports; and </w:t>
      </w:r>
    </w:p>
    <w:p w:rsidR="00872D96" w:rsidRDefault="00872D96" w:rsidP="00872D96">
      <w:pPr>
        <w:pStyle w:val="ListParagraph"/>
        <w:numPr>
          <w:ilvl w:val="0"/>
          <w:numId w:val="1"/>
        </w:numPr>
      </w:pPr>
      <w:r>
        <w:t>A mechanism to require the submittal of self-certification annual reports.</w:t>
      </w:r>
    </w:p>
    <w:p w:rsidR="00872D96" w:rsidRDefault="00294E84" w:rsidP="00872D96">
      <w:proofErr w:type="gramStart"/>
      <w:r>
        <w:t>In order to</w:t>
      </w:r>
      <w:proofErr w:type="gramEnd"/>
      <w:r>
        <w:t xml:space="preserve"> implement the above four elements of the Post-Construction Maintenance Assurance Plan, it is necessary to define the following program elements:</w:t>
      </w:r>
    </w:p>
    <w:p w:rsidR="00294E84" w:rsidRDefault="00294E84" w:rsidP="00294E84">
      <w:pPr>
        <w:pStyle w:val="ListParagraph"/>
        <w:numPr>
          <w:ilvl w:val="0"/>
          <w:numId w:val="2"/>
        </w:numPr>
      </w:pPr>
      <w:r>
        <w:t>What are structural BMPs?</w:t>
      </w:r>
    </w:p>
    <w:p w:rsidR="00294E84" w:rsidRDefault="00294E84" w:rsidP="00294E84">
      <w:pPr>
        <w:pStyle w:val="ListParagraph"/>
        <w:numPr>
          <w:ilvl w:val="0"/>
          <w:numId w:val="2"/>
        </w:numPr>
      </w:pPr>
      <w:r>
        <w:t xml:space="preserve">What </w:t>
      </w:r>
      <w:proofErr w:type="gramStart"/>
      <w:r>
        <w:t xml:space="preserve">is </w:t>
      </w:r>
      <w:r w:rsidR="00A45F0C">
        <w:t>considered to be</w:t>
      </w:r>
      <w:proofErr w:type="gramEnd"/>
      <w:r w:rsidR="00A45F0C">
        <w:t xml:space="preserve"> </w:t>
      </w:r>
      <w:r>
        <w:t>within the scope of the inventory of existing structural BMPs?</w:t>
      </w:r>
    </w:p>
    <w:p w:rsidR="00294E84" w:rsidRDefault="00294E84" w:rsidP="00294E84">
      <w:pPr>
        <w:pStyle w:val="ListParagraph"/>
        <w:numPr>
          <w:ilvl w:val="0"/>
          <w:numId w:val="2"/>
        </w:numPr>
      </w:pPr>
      <w:r>
        <w:t>What “authorized parties” need to submit annual self-certification reports?</w:t>
      </w:r>
    </w:p>
    <w:p w:rsidR="00294E84" w:rsidRDefault="00294E84" w:rsidP="00294E84">
      <w:pPr>
        <w:pStyle w:val="ListParagraph"/>
        <w:numPr>
          <w:ilvl w:val="0"/>
          <w:numId w:val="2"/>
        </w:numPr>
      </w:pPr>
      <w:r>
        <w:t>How will the owners of structural BMPs be notified of the requirement to submit an annual self-certification report?</w:t>
      </w:r>
    </w:p>
    <w:p w:rsidR="00294E84" w:rsidRDefault="00294E84" w:rsidP="00294E84">
      <w:pPr>
        <w:pStyle w:val="ListParagraph"/>
        <w:numPr>
          <w:ilvl w:val="0"/>
          <w:numId w:val="2"/>
        </w:numPr>
      </w:pPr>
      <w:r>
        <w:t>What pollutants of concern are addressed by structural BMPs?</w:t>
      </w:r>
    </w:p>
    <w:p w:rsidR="00294E84" w:rsidRDefault="00294E84" w:rsidP="00294E84">
      <w:pPr>
        <w:pStyle w:val="ListParagraph"/>
        <w:numPr>
          <w:ilvl w:val="0"/>
          <w:numId w:val="2"/>
        </w:numPr>
      </w:pPr>
      <w:r>
        <w:t>What are the high priority pollutants of concern for which the receiving water(s) is impaired?</w:t>
      </w:r>
    </w:p>
    <w:p w:rsidR="00294E84" w:rsidRDefault="00A45F0C" w:rsidP="00294E84">
      <w:pPr>
        <w:pStyle w:val="ListParagraph"/>
        <w:numPr>
          <w:ilvl w:val="0"/>
          <w:numId w:val="2"/>
        </w:numPr>
      </w:pPr>
      <w:r>
        <w:t>W</w:t>
      </w:r>
      <w:r w:rsidR="00C1242A">
        <w:t xml:space="preserve">hat is the priority-based ranking system for performing </w:t>
      </w:r>
      <w:r>
        <w:t xml:space="preserve">enforcement, inspections, and </w:t>
      </w:r>
      <w:r w:rsidR="00C1242A">
        <w:t>maintenance and spending maintenance funds</w:t>
      </w:r>
      <w:r>
        <w:t xml:space="preserve"> on municipal-owned BMPs</w:t>
      </w:r>
      <w:r w:rsidR="00C1242A">
        <w:t>?</w:t>
      </w:r>
    </w:p>
    <w:p w:rsidR="00C1242A" w:rsidRDefault="00C1242A" w:rsidP="00C1242A">
      <w:r>
        <w:t xml:space="preserve">The above program elements are addressed in this Post-Construction Maintenance Assurance Plan.  Periodically, the plan should be reviewed to </w:t>
      </w:r>
      <w:proofErr w:type="gramStart"/>
      <w:r>
        <w:t>make adjustments to</w:t>
      </w:r>
      <w:proofErr w:type="gramEnd"/>
      <w:r>
        <w:t xml:space="preserve"> the pollutants of concern and priority-based ranking system as the </w:t>
      </w:r>
      <w:r w:rsidR="00A03921">
        <w:t>City of Lathrop</w:t>
      </w:r>
      <w:r>
        <w:t>’s storm water program matures and changes over time.</w:t>
      </w:r>
    </w:p>
    <w:p w:rsidR="006404DC" w:rsidRDefault="006404DC">
      <w:r>
        <w:br w:type="page"/>
      </w:r>
    </w:p>
    <w:bookmarkStart w:id="1" w:name="_Toc450112914"/>
    <w:p w:rsidR="00C1242A" w:rsidRPr="00221F54" w:rsidRDefault="00E356CF" w:rsidP="00221F54">
      <w:pPr>
        <w:pStyle w:val="Heading1"/>
      </w:pPr>
      <w:r>
        <w:rPr>
          <w:b w:val="0"/>
          <w:noProof/>
        </w:rPr>
        <w:lastRenderedPageBreak/>
        <mc:AlternateContent>
          <mc:Choice Requires="wps">
            <w:drawing>
              <wp:anchor distT="0" distB="0" distL="114300" distR="114300" simplePos="0" relativeHeight="251659264" behindDoc="0" locked="0" layoutInCell="1" allowOverlap="1" wp14:anchorId="1921A7EA" wp14:editId="3B337D7F">
                <wp:simplePos x="0" y="0"/>
                <wp:positionH relativeFrom="column">
                  <wp:posOffset>3644900</wp:posOffset>
                </wp:positionH>
                <wp:positionV relativeFrom="paragraph">
                  <wp:posOffset>273050</wp:posOffset>
                </wp:positionV>
                <wp:extent cx="2813050" cy="29845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813050" cy="2984500"/>
                        </a:xfrm>
                        <a:prstGeom prst="rect">
                          <a:avLst/>
                        </a:prstGeom>
                        <a:solidFill>
                          <a:schemeClr val="accent1">
                            <a:lumMod val="50000"/>
                          </a:schemeClr>
                        </a:solidFill>
                        <a:ln w="6350">
                          <a:solidFill>
                            <a:prstClr val="black"/>
                          </a:solidFill>
                        </a:ln>
                      </wps:spPr>
                      <wps:txbx>
                        <w:txbxContent>
                          <w:p w:rsidR="00C80EF7" w:rsidRPr="00642492" w:rsidRDefault="00C80EF7">
                            <w:pPr>
                              <w:rPr>
                                <w:b/>
                                <w:color w:val="FFFFFF" w:themeColor="background1"/>
                                <w:sz w:val="24"/>
                              </w:rPr>
                            </w:pPr>
                            <w:r w:rsidRPr="00642492">
                              <w:rPr>
                                <w:b/>
                                <w:color w:val="FFFFFF" w:themeColor="background1"/>
                                <w:sz w:val="24"/>
                              </w:rPr>
                              <w:t xml:space="preserve">Structural BMP: </w:t>
                            </w:r>
                          </w:p>
                          <w:p w:rsidR="00C80EF7" w:rsidRDefault="00C80EF7">
                            <w:pPr>
                              <w:rPr>
                                <w:color w:val="FFFFFF" w:themeColor="background1"/>
                                <w:sz w:val="24"/>
                              </w:rPr>
                            </w:pPr>
                            <w:r w:rsidRPr="00642492">
                              <w:rPr>
                                <w:color w:val="FFFFFF" w:themeColor="background1"/>
                                <w:sz w:val="24"/>
                              </w:rPr>
                              <w:t xml:space="preserve">Something that was built to infiltrate, </w:t>
                            </w:r>
                            <w:proofErr w:type="spellStart"/>
                            <w:r w:rsidRPr="00642492">
                              <w:rPr>
                                <w:color w:val="FFFFFF" w:themeColor="background1"/>
                                <w:sz w:val="24"/>
                              </w:rPr>
                              <w:t>bioretain</w:t>
                            </w:r>
                            <w:proofErr w:type="spellEnd"/>
                            <w:r w:rsidRPr="00642492">
                              <w:rPr>
                                <w:color w:val="FFFFFF" w:themeColor="background1"/>
                                <w:sz w:val="24"/>
                              </w:rPr>
                              <w:t xml:space="preserve">, </w:t>
                            </w:r>
                            <w:proofErr w:type="spellStart"/>
                            <w:r w:rsidRPr="00642492">
                              <w:rPr>
                                <w:color w:val="FFFFFF" w:themeColor="background1"/>
                                <w:sz w:val="24"/>
                              </w:rPr>
                              <w:t>evapo</w:t>
                            </w:r>
                            <w:proofErr w:type="spellEnd"/>
                            <w:r w:rsidRPr="00642492">
                              <w:rPr>
                                <w:color w:val="FFFFFF" w:themeColor="background1"/>
                                <w:sz w:val="24"/>
                              </w:rPr>
                              <w:t>-transpire, or capture and reuse storm water.</w:t>
                            </w:r>
                          </w:p>
                          <w:p w:rsidR="00C80EF7" w:rsidRPr="00642492" w:rsidRDefault="00C80EF7">
                            <w:pPr>
                              <w:rPr>
                                <w:color w:val="FFFFFF" w:themeColor="background1"/>
                                <w:sz w:val="24"/>
                              </w:rPr>
                            </w:pPr>
                            <w:r>
                              <w:rPr>
                                <w:color w:val="FFFFFF" w:themeColor="background1"/>
                                <w:sz w:val="24"/>
                              </w:rPr>
                              <w:t xml:space="preserve">It includes retention </w:t>
                            </w:r>
                            <w:r w:rsidR="00A45F0C">
                              <w:rPr>
                                <w:color w:val="FFFFFF" w:themeColor="background1"/>
                                <w:sz w:val="24"/>
                              </w:rPr>
                              <w:t xml:space="preserve">and detention </w:t>
                            </w:r>
                            <w:r>
                              <w:rPr>
                                <w:color w:val="FFFFFF" w:themeColor="background1"/>
                                <w:sz w:val="24"/>
                              </w:rPr>
                              <w:t xml:space="preserve">basins; rain gardens; </w:t>
                            </w:r>
                            <w:proofErr w:type="spellStart"/>
                            <w:r>
                              <w:rPr>
                                <w:color w:val="FFFFFF" w:themeColor="background1"/>
                                <w:sz w:val="24"/>
                              </w:rPr>
                              <w:t>bioswales</w:t>
                            </w:r>
                            <w:proofErr w:type="spellEnd"/>
                            <w:r>
                              <w:rPr>
                                <w:color w:val="FFFFFF" w:themeColor="background1"/>
                                <w:sz w:val="24"/>
                              </w:rPr>
                              <w:t xml:space="preserve">; </w:t>
                            </w:r>
                            <w:r w:rsidR="00A45F0C">
                              <w:rPr>
                                <w:color w:val="FFFFFF" w:themeColor="background1"/>
                                <w:sz w:val="24"/>
                              </w:rPr>
                              <w:t xml:space="preserve">roadside or </w:t>
                            </w:r>
                            <w:r>
                              <w:rPr>
                                <w:color w:val="FFFFFF" w:themeColor="background1"/>
                                <w:sz w:val="24"/>
                              </w:rPr>
                              <w:t>vegetated swales; tree wells to which storm water runoff is directed; infiltration trenches; raised planters designed to infiltrate storm water; dry wells and rock wells; permeable pavement, concrete, or pavers; green roofs; and storm water cisterns or other capture / re-use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21A7EA" id="Text Box 1" o:spid="_x0000_s1029" type="#_x0000_t202" style="position:absolute;margin-left:287pt;margin-top:21.5pt;width:221.5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" fillcolor="#1f4d78 [1604]" strokeweight=".5pt">
                <v:textbox>
                  <w:txbxContent>
                    <w:p w:rsidR="00C80EF7" w:rsidRPr="00642492" w:rsidRDefault="00C80EF7">
                      <w:pPr>
                        <w:rPr>
                          <w:b/>
                          <w:color w:val="FFFFFF" w:themeColor="background1"/>
                          <w:sz w:val="24"/>
                        </w:rPr>
                      </w:pPr>
                      <w:r w:rsidRPr="00642492">
                        <w:rPr>
                          <w:b/>
                          <w:color w:val="FFFFFF" w:themeColor="background1"/>
                          <w:sz w:val="24"/>
                        </w:rPr>
                        <w:t xml:space="preserve">Structural BMP: </w:t>
                      </w:r>
                    </w:p>
                    <w:p w:rsidR="00C80EF7" w:rsidRDefault="00C80EF7">
                      <w:pPr>
                        <w:rPr>
                          <w:color w:val="FFFFFF" w:themeColor="background1"/>
                          <w:sz w:val="24"/>
                        </w:rPr>
                      </w:pPr>
                      <w:r w:rsidRPr="00642492">
                        <w:rPr>
                          <w:color w:val="FFFFFF" w:themeColor="background1"/>
                          <w:sz w:val="24"/>
                        </w:rPr>
                        <w:t>Something that was built to infiltrate, bioretain, evapo-transpire, or capture and reuse storm water.</w:t>
                      </w:r>
                    </w:p>
                    <w:p w:rsidR="00C80EF7" w:rsidRPr="00642492" w:rsidRDefault="00C80EF7">
                      <w:pPr>
                        <w:rPr>
                          <w:color w:val="FFFFFF" w:themeColor="background1"/>
                          <w:sz w:val="24"/>
                        </w:rPr>
                      </w:pPr>
                      <w:r>
                        <w:rPr>
                          <w:color w:val="FFFFFF" w:themeColor="background1"/>
                          <w:sz w:val="24"/>
                        </w:rPr>
                        <w:t xml:space="preserve">It includes retention </w:t>
                      </w:r>
                      <w:r w:rsidR="00A45F0C">
                        <w:rPr>
                          <w:color w:val="FFFFFF" w:themeColor="background1"/>
                          <w:sz w:val="24"/>
                        </w:rPr>
                        <w:t xml:space="preserve">and detention </w:t>
                      </w:r>
                      <w:r>
                        <w:rPr>
                          <w:color w:val="FFFFFF" w:themeColor="background1"/>
                          <w:sz w:val="24"/>
                        </w:rPr>
                        <w:t xml:space="preserve">basins; rain gardens; bioswales; </w:t>
                      </w:r>
                      <w:r w:rsidR="00A45F0C">
                        <w:rPr>
                          <w:color w:val="FFFFFF" w:themeColor="background1"/>
                          <w:sz w:val="24"/>
                        </w:rPr>
                        <w:t xml:space="preserve">roadside or </w:t>
                      </w:r>
                      <w:r>
                        <w:rPr>
                          <w:color w:val="FFFFFF" w:themeColor="background1"/>
                          <w:sz w:val="24"/>
                        </w:rPr>
                        <w:t>vegetated swales; tree wells to which storm water runoff is directed; infiltration trenches; raised planters designed to infiltrate storm water; dry wells and rock wells; permeable pavement, concrete, or pavers; green roofs; and storm water cisterns or other capture / re-use systems.</w:t>
                      </w:r>
                    </w:p>
                  </w:txbxContent>
                </v:textbox>
                <w10:wrap type="square"/>
              </v:shape>
            </w:pict>
          </mc:Fallback>
        </mc:AlternateContent>
      </w:r>
      <w:r w:rsidR="006404DC" w:rsidRPr="00221F54">
        <w:t>Section 1:</w:t>
      </w:r>
      <w:r w:rsidR="006404DC" w:rsidRPr="00221F54">
        <w:tab/>
        <w:t xml:space="preserve">Definition </w:t>
      </w:r>
      <w:r w:rsidR="00A74861" w:rsidRPr="00221F54">
        <w:t xml:space="preserve">of </w:t>
      </w:r>
      <w:r w:rsidR="00EF0FF0" w:rsidRPr="00221F54">
        <w:t xml:space="preserve">Existing </w:t>
      </w:r>
      <w:r w:rsidR="00A74861" w:rsidRPr="00221F54">
        <w:t xml:space="preserve">Structural </w:t>
      </w:r>
      <w:r w:rsidR="00EF0FF0" w:rsidRPr="00221F54">
        <w:t xml:space="preserve">Post-Construction </w:t>
      </w:r>
      <w:r w:rsidR="00A74861" w:rsidRPr="00221F54">
        <w:t>BMPs</w:t>
      </w:r>
      <w:bookmarkEnd w:id="1"/>
    </w:p>
    <w:p w:rsidR="00A74861" w:rsidRDefault="00EF0FF0" w:rsidP="00C1242A">
      <w:r>
        <w:t xml:space="preserve">On February 17, 2016, during an interview with Bill </w:t>
      </w:r>
      <w:proofErr w:type="spellStart"/>
      <w:r>
        <w:t>Hereth</w:t>
      </w:r>
      <w:proofErr w:type="spellEnd"/>
      <w:r>
        <w:t xml:space="preserve"> of the State Water Resources Control Board, he was asked to define Structural Post-Construction Best Management Practices (Structural BMPs).  </w:t>
      </w:r>
      <w:r w:rsidRPr="00EF0FF0">
        <w:t>Bill responded by first defining “structural”, which</w:t>
      </w:r>
      <w:r w:rsidR="00A45F0C">
        <w:t>, according to him,</w:t>
      </w:r>
      <w:r w:rsidRPr="00EF0FF0">
        <w:t xml:space="preserve"> is “something that was built”.  </w:t>
      </w:r>
      <w:r>
        <w:t>In the context of post-construction BMPs, i</w:t>
      </w:r>
      <w:r w:rsidRPr="00EF0FF0">
        <w:t xml:space="preserve">t includes retention basins, </w:t>
      </w:r>
      <w:proofErr w:type="spellStart"/>
      <w:r w:rsidRPr="00EF0FF0">
        <w:t>bioswales</w:t>
      </w:r>
      <w:proofErr w:type="spellEnd"/>
      <w:r w:rsidRPr="00EF0FF0">
        <w:t xml:space="preserve">, permeable pavement, and other things built to infiltrate or treat storm water.  It does not include </w:t>
      </w:r>
      <w:r>
        <w:t>low impact development (</w:t>
      </w:r>
      <w:r w:rsidRPr="00EF0FF0">
        <w:t>LID</w:t>
      </w:r>
      <w:r>
        <w:t>)</w:t>
      </w:r>
      <w:r w:rsidRPr="00EF0FF0">
        <w:t xml:space="preserve"> measures that exist and were protected or utilized (but not built) to infiltrate or treat storm water.  An example of this would be trees or a vegetative buffer, which would not need to be included in the inventory.  Bill then addressed the word “existing”.  He said that the intent of the permit was to include structural treatment controls installed in response to requirements in the current and previous Phase II MS4 permits.  He acknowledged that</w:t>
      </w:r>
      <w:r>
        <w:t xml:space="preserve"> there is no date given in the P</w:t>
      </w:r>
      <w:r w:rsidRPr="00EF0FF0">
        <w:t xml:space="preserve">ermit and that “existing” could potentially include retention basins installed many years ago.  </w:t>
      </w:r>
    </w:p>
    <w:p w:rsidR="00EF0FF0" w:rsidRPr="00642492" w:rsidRDefault="00EF0FF0" w:rsidP="00221F54">
      <w:pPr>
        <w:pStyle w:val="Heading1"/>
      </w:pPr>
      <w:bookmarkStart w:id="2" w:name="_Toc450112915"/>
      <w:r w:rsidRPr="00642492">
        <w:t>Section 2:</w:t>
      </w:r>
      <w:r w:rsidRPr="00642492">
        <w:tab/>
        <w:t>The Scope of the Inventory of Existing Structural BMPs</w:t>
      </w:r>
      <w:bookmarkEnd w:id="2"/>
    </w:p>
    <w:p w:rsidR="00EF0FF0" w:rsidRDefault="00071A4F" w:rsidP="00EF0FF0">
      <w:r>
        <w:rPr>
          <w:b/>
          <w:noProof/>
          <w:sz w:val="24"/>
        </w:rPr>
        <mc:AlternateContent>
          <mc:Choice Requires="wps">
            <w:drawing>
              <wp:anchor distT="0" distB="0" distL="114300" distR="114300" simplePos="0" relativeHeight="251661312" behindDoc="0" locked="0" layoutInCell="1" allowOverlap="1" wp14:anchorId="41624189" wp14:editId="7178FAC9">
                <wp:simplePos x="0" y="0"/>
                <wp:positionH relativeFrom="column">
                  <wp:posOffset>-63500</wp:posOffset>
                </wp:positionH>
                <wp:positionV relativeFrom="paragraph">
                  <wp:posOffset>2794635</wp:posOffset>
                </wp:positionV>
                <wp:extent cx="6254750" cy="17272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6254750" cy="1727200"/>
                        </a:xfrm>
                        <a:prstGeom prst="rect">
                          <a:avLst/>
                        </a:prstGeom>
                        <a:solidFill>
                          <a:srgbClr val="5B9BD5">
                            <a:lumMod val="50000"/>
                          </a:srgbClr>
                        </a:solidFill>
                        <a:ln w="6350">
                          <a:solidFill>
                            <a:prstClr val="black"/>
                          </a:solidFill>
                        </a:ln>
                      </wps:spPr>
                      <wps:txbx>
                        <w:txbxContent>
                          <w:p w:rsidR="00C80EF7" w:rsidRPr="00642492" w:rsidRDefault="00C80EF7" w:rsidP="00642492">
                            <w:pPr>
                              <w:rPr>
                                <w:b/>
                                <w:color w:val="FFFFFF" w:themeColor="background1"/>
                                <w:sz w:val="24"/>
                              </w:rPr>
                            </w:pPr>
                            <w:r>
                              <w:rPr>
                                <w:b/>
                                <w:color w:val="FFFFFF" w:themeColor="background1"/>
                                <w:sz w:val="24"/>
                              </w:rPr>
                              <w:t>What the Inventory Needs to Include</w:t>
                            </w:r>
                            <w:r w:rsidRPr="00642492">
                              <w:rPr>
                                <w:b/>
                                <w:color w:val="FFFFFF" w:themeColor="background1"/>
                                <w:sz w:val="24"/>
                              </w:rPr>
                              <w:t xml:space="preserve">: </w:t>
                            </w:r>
                          </w:p>
                          <w:p w:rsidR="00C80EF7" w:rsidRDefault="00C80EF7" w:rsidP="00642492">
                            <w:pPr>
                              <w:rPr>
                                <w:color w:val="FFFFFF" w:themeColor="background1"/>
                                <w:sz w:val="24"/>
                              </w:rPr>
                            </w:pPr>
                            <w:r w:rsidRPr="00F40F5B">
                              <w:rPr>
                                <w:b/>
                                <w:color w:val="FFFFFF" w:themeColor="background1"/>
                                <w:sz w:val="24"/>
                                <w:u w:val="single"/>
                              </w:rPr>
                              <w:t>Private property:</w:t>
                            </w:r>
                            <w:r>
                              <w:rPr>
                                <w:color w:val="FFFFFF" w:themeColor="background1"/>
                                <w:sz w:val="24"/>
                              </w:rPr>
                              <w:t xml:space="preserve">  Any Structural BMPs installed after 2003 (unless it being used as a credit towards meeting the municipal flood control capacity).</w:t>
                            </w:r>
                          </w:p>
                          <w:p w:rsidR="00C80EF7" w:rsidRPr="00642492" w:rsidRDefault="00C80EF7" w:rsidP="00642492">
                            <w:pPr>
                              <w:rPr>
                                <w:color w:val="FFFFFF" w:themeColor="background1"/>
                                <w:sz w:val="24"/>
                              </w:rPr>
                            </w:pPr>
                            <w:r w:rsidRPr="00F40F5B">
                              <w:rPr>
                                <w:b/>
                                <w:color w:val="FFFFFF" w:themeColor="background1"/>
                                <w:sz w:val="24"/>
                                <w:u w:val="single"/>
                              </w:rPr>
                              <w:t>Municipal property:</w:t>
                            </w:r>
                            <w:r>
                              <w:rPr>
                                <w:color w:val="FFFFFF" w:themeColor="background1"/>
                                <w:sz w:val="24"/>
                              </w:rPr>
                              <w:t xml:space="preserve">  Any existing Structural BMP used for flood control regardless of when it was installed.  This includes retention </w:t>
                            </w:r>
                            <w:r w:rsidR="00F40F5B">
                              <w:rPr>
                                <w:color w:val="FFFFFF" w:themeColor="background1"/>
                                <w:sz w:val="24"/>
                              </w:rPr>
                              <w:t>and</w:t>
                            </w:r>
                            <w:r>
                              <w:rPr>
                                <w:color w:val="FFFFFF" w:themeColor="background1"/>
                                <w:sz w:val="24"/>
                              </w:rPr>
                              <w:t xml:space="preserve"> detention basins, dry wells, rock wells, and constructed roadside swales.  It also includes any Structural BMPs installed to meet the post-construction requirements under the previous or current MS4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24189" id="Text Box 2" o:spid="_x0000_s1030" type="#_x0000_t202" style="position:absolute;margin-left:-5pt;margin-top:220.05pt;width:492.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" fillcolor="#1f4e79" strokeweight=".5pt">
                <v:textbox>
                  <w:txbxContent>
                    <w:p w:rsidR="00C80EF7" w:rsidRPr="00642492" w:rsidRDefault="00C80EF7" w:rsidP="00642492">
                      <w:pPr>
                        <w:rPr>
                          <w:b/>
                          <w:color w:val="FFFFFF" w:themeColor="background1"/>
                          <w:sz w:val="24"/>
                        </w:rPr>
                      </w:pPr>
                      <w:r>
                        <w:rPr>
                          <w:b/>
                          <w:color w:val="FFFFFF" w:themeColor="background1"/>
                          <w:sz w:val="24"/>
                        </w:rPr>
                        <w:t>What the Inventory Needs to Include</w:t>
                      </w:r>
                      <w:r w:rsidRPr="00642492">
                        <w:rPr>
                          <w:b/>
                          <w:color w:val="FFFFFF" w:themeColor="background1"/>
                          <w:sz w:val="24"/>
                        </w:rPr>
                        <w:t xml:space="preserve">: </w:t>
                      </w:r>
                    </w:p>
                    <w:p w:rsidR="00C80EF7" w:rsidRDefault="00C80EF7" w:rsidP="00642492">
                      <w:pPr>
                        <w:rPr>
                          <w:color w:val="FFFFFF" w:themeColor="background1"/>
                          <w:sz w:val="24"/>
                        </w:rPr>
                      </w:pPr>
                      <w:r w:rsidRPr="00F40F5B">
                        <w:rPr>
                          <w:b/>
                          <w:color w:val="FFFFFF" w:themeColor="background1"/>
                          <w:sz w:val="24"/>
                          <w:u w:val="single"/>
                        </w:rPr>
                        <w:t>Private property:</w:t>
                      </w:r>
                      <w:r>
                        <w:rPr>
                          <w:color w:val="FFFFFF" w:themeColor="background1"/>
                          <w:sz w:val="24"/>
                        </w:rPr>
                        <w:t xml:space="preserve">  Any Structural BMPs installed after 2003 (unless it being used as a credit towards meeting the municipal flood control capacity).</w:t>
                      </w:r>
                    </w:p>
                    <w:p w:rsidR="00C80EF7" w:rsidRPr="00642492" w:rsidRDefault="00C80EF7" w:rsidP="00642492">
                      <w:pPr>
                        <w:rPr>
                          <w:color w:val="FFFFFF" w:themeColor="background1"/>
                          <w:sz w:val="24"/>
                        </w:rPr>
                      </w:pPr>
                      <w:r w:rsidRPr="00F40F5B">
                        <w:rPr>
                          <w:b/>
                          <w:color w:val="FFFFFF" w:themeColor="background1"/>
                          <w:sz w:val="24"/>
                          <w:u w:val="single"/>
                        </w:rPr>
                        <w:t>Municipal property:</w:t>
                      </w:r>
                      <w:r>
                        <w:rPr>
                          <w:color w:val="FFFFFF" w:themeColor="background1"/>
                          <w:sz w:val="24"/>
                        </w:rPr>
                        <w:t xml:space="preserve">  Any existing Structural BMP used for flood control regardless of when it was installed.  This includes retention </w:t>
                      </w:r>
                      <w:r w:rsidR="00F40F5B">
                        <w:rPr>
                          <w:color w:val="FFFFFF" w:themeColor="background1"/>
                          <w:sz w:val="24"/>
                        </w:rPr>
                        <w:t>and</w:t>
                      </w:r>
                      <w:r>
                        <w:rPr>
                          <w:color w:val="FFFFFF" w:themeColor="background1"/>
                          <w:sz w:val="24"/>
                        </w:rPr>
                        <w:t xml:space="preserve"> detention basins, dry wells, rock wells, and constructed roadside swales.  It also includes any Structural BMPs installed to meet the post-construction requirements under the previous or current MS4 permit.</w:t>
                      </w:r>
                    </w:p>
                  </w:txbxContent>
                </v:textbox>
              </v:shape>
            </w:pict>
          </mc:Fallback>
        </mc:AlternateContent>
      </w:r>
      <w:r w:rsidR="00EF0FF0">
        <w:t xml:space="preserve">During the February 17, 2016 interview with Bill </w:t>
      </w:r>
      <w:proofErr w:type="spellStart"/>
      <w:r w:rsidR="00EF0FF0">
        <w:t>Hereth</w:t>
      </w:r>
      <w:proofErr w:type="spellEnd"/>
      <w:r w:rsidR="00EF0FF0">
        <w:t xml:space="preserve">, he was asked about the Permit’s requirement to include BMPs used for flood control such as on-site retention basins or other infiltration measures used to handle storm water runoff.  For private properties, </w:t>
      </w:r>
      <w:r w:rsidR="00E30E6D" w:rsidRPr="00E30E6D">
        <w:t xml:space="preserve">Bill stated that it really boils down in his thinking to whether an on-site private retention basin is being used by the </w:t>
      </w:r>
      <w:r w:rsidR="00A03921">
        <w:t>City of Lathrop</w:t>
      </w:r>
      <w:r w:rsidR="00E30E6D" w:rsidRPr="00E30E6D">
        <w:t xml:space="preserve"> to meet its flood control calculations.  If it is being used as a credit towards meeting the municipal flood control capacity, then, “</w:t>
      </w:r>
      <w:r w:rsidR="00E30E6D" w:rsidRPr="00A45F0C">
        <w:rPr>
          <w:i/>
        </w:rPr>
        <w:t>yes, it should be included in the inventory required by E.12.i</w:t>
      </w:r>
      <w:r w:rsidR="00E30E6D" w:rsidRPr="00E30E6D">
        <w:t xml:space="preserve">”.  However, if it is not being taken as a credit by the </w:t>
      </w:r>
      <w:r w:rsidR="00A03921">
        <w:t>City of Lathrop</w:t>
      </w:r>
      <w:r w:rsidR="00E30E6D" w:rsidRPr="00E30E6D">
        <w:t xml:space="preserve">, and if it pre-dates </w:t>
      </w:r>
      <w:r w:rsidR="00E30E6D">
        <w:t xml:space="preserve">the </w:t>
      </w:r>
      <w:r w:rsidR="00E30E6D" w:rsidRPr="00E30E6D">
        <w:t>2003</w:t>
      </w:r>
      <w:r w:rsidR="00E30E6D">
        <w:t xml:space="preserve"> issuance of the original Phase II MS4 Permit</w:t>
      </w:r>
      <w:r w:rsidR="00E30E6D" w:rsidRPr="00E30E6D">
        <w:t>, it was</w:t>
      </w:r>
      <w:r w:rsidR="00E30E6D">
        <w:t>, therefore,</w:t>
      </w:r>
      <w:r w:rsidR="00E30E6D" w:rsidRPr="00E30E6D">
        <w:t xml:space="preserve"> not installed as a post-construction structural control device and does not need to be included in the E.12.i inventory.</w:t>
      </w:r>
      <w:r w:rsidR="00E30E6D">
        <w:t xml:space="preserve">  </w:t>
      </w:r>
      <w:proofErr w:type="gramStart"/>
      <w:r w:rsidR="00E30E6D">
        <w:t>In regards to</w:t>
      </w:r>
      <w:proofErr w:type="gramEnd"/>
      <w:r w:rsidR="00E30E6D">
        <w:t xml:space="preserve"> municipal-owned and operated infiltration devices, </w:t>
      </w:r>
      <w:r w:rsidR="00E30E6D" w:rsidRPr="00E30E6D">
        <w:t xml:space="preserve">Bill responded by saying that all municipal retention basins need to be included in the inventory regardless of age.  </w:t>
      </w:r>
      <w:r w:rsidR="00E30E6D">
        <w:t>When asked about</w:t>
      </w:r>
      <w:r w:rsidR="00E30E6D" w:rsidRPr="00E30E6D">
        <w:t xml:space="preserve"> what constitutes a</w:t>
      </w:r>
      <w:r w:rsidR="00E30E6D">
        <w:t>n applicable municipal-owned existing structural BMP, Bill responded by stating that not only</w:t>
      </w:r>
      <w:r w:rsidR="00E30E6D" w:rsidRPr="00E30E6D">
        <w:t xml:space="preserve"> retention basin</w:t>
      </w:r>
      <w:r w:rsidR="00E30E6D">
        <w:t xml:space="preserve">s should be included in the inventory but anything that has been constructed and is currently owned or operated by the </w:t>
      </w:r>
      <w:r w:rsidR="00A03921">
        <w:t>City of Lathrop</w:t>
      </w:r>
      <w:r w:rsidR="00E30E6D">
        <w:t xml:space="preserve"> to infiltrate water should be included in the inventory.   This include</w:t>
      </w:r>
      <w:r w:rsidR="00F40F5B">
        <w:t>s</w:t>
      </w:r>
      <w:r w:rsidR="00E30E6D">
        <w:t xml:space="preserve"> some roadside swales.</w:t>
      </w:r>
    </w:p>
    <w:p w:rsidR="00221F54" w:rsidRDefault="00221F54" w:rsidP="00EF0FF0"/>
    <w:p w:rsidR="00221F54" w:rsidRDefault="00221F54" w:rsidP="00EF0FF0"/>
    <w:p w:rsidR="00221F54" w:rsidRDefault="00221F54" w:rsidP="00EF0FF0"/>
    <w:p w:rsidR="00221F54" w:rsidRDefault="00221F54" w:rsidP="00EF0FF0"/>
    <w:p w:rsidR="00221F54" w:rsidRDefault="00221F54">
      <w:r>
        <w:br w:type="page"/>
      </w:r>
    </w:p>
    <w:p w:rsidR="00221F54" w:rsidRPr="00642492" w:rsidRDefault="00221F54" w:rsidP="00221F54">
      <w:pPr>
        <w:pStyle w:val="Heading1"/>
      </w:pPr>
      <w:bookmarkStart w:id="3" w:name="_Toc450112916"/>
      <w:r>
        <w:lastRenderedPageBreak/>
        <w:t>Section 3</w:t>
      </w:r>
      <w:r w:rsidRPr="00642492">
        <w:t>:</w:t>
      </w:r>
      <w:r w:rsidRPr="00642492">
        <w:tab/>
      </w:r>
      <w:r>
        <w:t>Inventory Logistics</w:t>
      </w:r>
      <w:bookmarkEnd w:id="3"/>
    </w:p>
    <w:p w:rsidR="00221F54" w:rsidRDefault="00BF552A" w:rsidP="00221F54">
      <w:r>
        <w:rPr>
          <w:b/>
          <w:noProof/>
          <w:sz w:val="24"/>
        </w:rPr>
        <mc:AlternateContent>
          <mc:Choice Requires="wps">
            <w:drawing>
              <wp:anchor distT="0" distB="0" distL="114300" distR="114300" simplePos="0" relativeHeight="251663360" behindDoc="0" locked="0" layoutInCell="1" allowOverlap="1" wp14:anchorId="4939DEF0" wp14:editId="4C2A8902">
                <wp:simplePos x="0" y="0"/>
                <wp:positionH relativeFrom="column">
                  <wp:posOffset>0</wp:posOffset>
                </wp:positionH>
                <wp:positionV relativeFrom="paragraph">
                  <wp:posOffset>1551305</wp:posOffset>
                </wp:positionV>
                <wp:extent cx="6254750" cy="23431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254750" cy="2343150"/>
                        </a:xfrm>
                        <a:prstGeom prst="rect">
                          <a:avLst/>
                        </a:prstGeom>
                        <a:solidFill>
                          <a:srgbClr val="5B9BD5">
                            <a:lumMod val="50000"/>
                          </a:srgbClr>
                        </a:solidFill>
                        <a:ln w="6350">
                          <a:solidFill>
                            <a:prstClr val="black"/>
                          </a:solidFill>
                        </a:ln>
                      </wps:spPr>
                      <wps:txbx>
                        <w:txbxContent>
                          <w:p w:rsidR="00C80EF7" w:rsidRPr="00642492" w:rsidRDefault="00C80EF7" w:rsidP="00221F54">
                            <w:pPr>
                              <w:rPr>
                                <w:b/>
                                <w:color w:val="FFFFFF" w:themeColor="background1"/>
                                <w:sz w:val="24"/>
                              </w:rPr>
                            </w:pPr>
                            <w:r>
                              <w:rPr>
                                <w:b/>
                                <w:color w:val="FFFFFF" w:themeColor="background1"/>
                                <w:sz w:val="24"/>
                              </w:rPr>
                              <w:t>Required Inventory Information</w:t>
                            </w:r>
                            <w:r w:rsidRPr="00642492">
                              <w:rPr>
                                <w:b/>
                                <w:color w:val="FFFFFF" w:themeColor="background1"/>
                                <w:sz w:val="24"/>
                              </w:rPr>
                              <w:t xml:space="preserve">: </w:t>
                            </w:r>
                          </w:p>
                          <w:p w:rsidR="00C80EF7" w:rsidRDefault="00C80EF7" w:rsidP="00221F54">
                            <w:pPr>
                              <w:rPr>
                                <w:i/>
                                <w:color w:val="FFFFFF" w:themeColor="background1"/>
                              </w:rPr>
                            </w:pPr>
                            <w:r w:rsidRPr="00CD0F86">
                              <w:rPr>
                                <w:b/>
                                <w:color w:val="FFFFFF" w:themeColor="background1"/>
                              </w:rPr>
                              <w:t xml:space="preserve">Project Owner – </w:t>
                            </w:r>
                            <w:r w:rsidRPr="00CD0F86">
                              <w:rPr>
                                <w:i/>
                                <w:color w:val="FFFFFF" w:themeColor="background1"/>
                              </w:rPr>
                              <w:t>including name, address, and contact information</w:t>
                            </w:r>
                            <w:r>
                              <w:rPr>
                                <w:i/>
                                <w:color w:val="FFFFFF" w:themeColor="background1"/>
                              </w:rPr>
                              <w:t xml:space="preserve"> (this is to whom the annual self-certification report request will be sent)</w:t>
                            </w:r>
                          </w:p>
                          <w:p w:rsidR="00C80EF7" w:rsidRDefault="00C80EF7" w:rsidP="00221F54">
                            <w:pPr>
                              <w:rPr>
                                <w:i/>
                                <w:color w:val="FFFFFF" w:themeColor="background1"/>
                              </w:rPr>
                            </w:pPr>
                            <w:r w:rsidRPr="00CD0F86">
                              <w:rPr>
                                <w:b/>
                                <w:color w:val="FFFFFF" w:themeColor="background1"/>
                              </w:rPr>
                              <w:t xml:space="preserve">Project </w:t>
                            </w:r>
                            <w:r>
                              <w:rPr>
                                <w:b/>
                                <w:color w:val="FFFFFF" w:themeColor="background1"/>
                              </w:rPr>
                              <w:t>Name / Type</w:t>
                            </w:r>
                            <w:r w:rsidRPr="00CD0F86">
                              <w:rPr>
                                <w:b/>
                                <w:color w:val="FFFFFF" w:themeColor="background1"/>
                              </w:rPr>
                              <w:t xml:space="preserve"> – </w:t>
                            </w:r>
                            <w:r>
                              <w:rPr>
                                <w:i/>
                                <w:color w:val="FFFFFF" w:themeColor="background1"/>
                              </w:rPr>
                              <w:t>the name of the project and/or what kind of project (subdivision, commercial, industrial, roadway, etc.)</w:t>
                            </w:r>
                          </w:p>
                          <w:p w:rsidR="00C80EF7" w:rsidRDefault="00C80EF7" w:rsidP="00221F54">
                            <w:pPr>
                              <w:rPr>
                                <w:i/>
                                <w:color w:val="FFFFFF" w:themeColor="background1"/>
                              </w:rPr>
                            </w:pPr>
                            <w:r w:rsidRPr="00CD0F86">
                              <w:rPr>
                                <w:b/>
                                <w:color w:val="FFFFFF" w:themeColor="background1"/>
                              </w:rPr>
                              <w:t xml:space="preserve">Project </w:t>
                            </w:r>
                            <w:r>
                              <w:rPr>
                                <w:b/>
                                <w:color w:val="FFFFFF" w:themeColor="background1"/>
                              </w:rPr>
                              <w:t>Location</w:t>
                            </w:r>
                            <w:r w:rsidRPr="00CD0F86">
                              <w:rPr>
                                <w:b/>
                                <w:color w:val="FFFFFF" w:themeColor="background1"/>
                              </w:rPr>
                              <w:t xml:space="preserve"> – </w:t>
                            </w:r>
                            <w:r>
                              <w:rPr>
                                <w:i/>
                                <w:color w:val="FFFFFF" w:themeColor="background1"/>
                              </w:rPr>
                              <w:t>Address, latitude and longitude (for mapping on GIS)</w:t>
                            </w:r>
                          </w:p>
                          <w:p w:rsidR="00C80EF7" w:rsidRDefault="00C80EF7" w:rsidP="00221F54">
                            <w:pPr>
                              <w:rPr>
                                <w:i/>
                                <w:color w:val="FFFFFF" w:themeColor="background1"/>
                              </w:rPr>
                            </w:pPr>
                            <w:r>
                              <w:rPr>
                                <w:b/>
                                <w:color w:val="FFFFFF" w:themeColor="background1"/>
                              </w:rPr>
                              <w:t>Structural BMPs</w:t>
                            </w:r>
                            <w:r w:rsidRPr="00CD0F86">
                              <w:rPr>
                                <w:b/>
                                <w:color w:val="FFFFFF" w:themeColor="background1"/>
                              </w:rPr>
                              <w:t xml:space="preserve"> – </w:t>
                            </w:r>
                            <w:r>
                              <w:rPr>
                                <w:i/>
                                <w:color w:val="FFFFFF" w:themeColor="background1"/>
                              </w:rPr>
                              <w:t>identify each structural BMP that was installed as part of the project</w:t>
                            </w:r>
                          </w:p>
                          <w:p w:rsidR="00C80EF7" w:rsidRPr="00CD0F86" w:rsidRDefault="00C80EF7" w:rsidP="00221F54">
                            <w:pPr>
                              <w:rPr>
                                <w:color w:val="FFFFFF" w:themeColor="background1"/>
                              </w:rPr>
                            </w:pPr>
                            <w:r>
                              <w:rPr>
                                <w:b/>
                                <w:color w:val="FFFFFF" w:themeColor="background1"/>
                              </w:rPr>
                              <w:t>Receiving Water</w:t>
                            </w:r>
                            <w:r w:rsidRPr="00CD0F86">
                              <w:rPr>
                                <w:b/>
                                <w:color w:val="FFFFFF" w:themeColor="background1"/>
                              </w:rPr>
                              <w:t xml:space="preserve"> – </w:t>
                            </w:r>
                            <w:r>
                              <w:rPr>
                                <w:i/>
                                <w:color w:val="FFFFFF" w:themeColor="background1"/>
                              </w:rPr>
                              <w:t xml:space="preserve">this will need to be identified </w:t>
                            </w:r>
                            <w:proofErr w:type="gramStart"/>
                            <w:r>
                              <w:rPr>
                                <w:i/>
                                <w:color w:val="FFFFFF" w:themeColor="background1"/>
                              </w:rPr>
                              <w:t>in order to</w:t>
                            </w:r>
                            <w:proofErr w:type="gramEnd"/>
                            <w:r>
                              <w:rPr>
                                <w:i/>
                                <w:color w:val="FFFFFF" w:themeColor="background1"/>
                              </w:rPr>
                              <w:t xml:space="preserve"> prioritize maintenance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DEF0" id="Text Box 3" o:spid="_x0000_s1031" type="#_x0000_t202" style="position:absolute;margin-left:0;margin-top:122.15pt;width:492.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" fillcolor="#1f4e79" strokeweight=".5pt">
                <v:textbox>
                  <w:txbxContent>
                    <w:p w:rsidR="00C80EF7" w:rsidRPr="00642492" w:rsidRDefault="00C80EF7" w:rsidP="00221F54">
                      <w:pPr>
                        <w:rPr>
                          <w:b/>
                          <w:color w:val="FFFFFF" w:themeColor="background1"/>
                          <w:sz w:val="24"/>
                        </w:rPr>
                      </w:pPr>
                      <w:r>
                        <w:rPr>
                          <w:b/>
                          <w:color w:val="FFFFFF" w:themeColor="background1"/>
                          <w:sz w:val="24"/>
                        </w:rPr>
                        <w:t>Required Inventory Information</w:t>
                      </w:r>
                      <w:r w:rsidRPr="00642492">
                        <w:rPr>
                          <w:b/>
                          <w:color w:val="FFFFFF" w:themeColor="background1"/>
                          <w:sz w:val="24"/>
                        </w:rPr>
                        <w:t xml:space="preserve">: </w:t>
                      </w:r>
                    </w:p>
                    <w:p w:rsidR="00C80EF7" w:rsidRDefault="00C80EF7" w:rsidP="00221F54">
                      <w:pPr>
                        <w:rPr>
                          <w:i/>
                          <w:color w:val="FFFFFF" w:themeColor="background1"/>
                        </w:rPr>
                      </w:pPr>
                      <w:r w:rsidRPr="00CD0F86">
                        <w:rPr>
                          <w:b/>
                          <w:color w:val="FFFFFF" w:themeColor="background1"/>
                        </w:rPr>
                        <w:t xml:space="preserve">Project Owner – </w:t>
                      </w:r>
                      <w:r w:rsidRPr="00CD0F86">
                        <w:rPr>
                          <w:i/>
                          <w:color w:val="FFFFFF" w:themeColor="background1"/>
                        </w:rPr>
                        <w:t>including name, address, and contact information</w:t>
                      </w:r>
                      <w:r>
                        <w:rPr>
                          <w:i/>
                          <w:color w:val="FFFFFF" w:themeColor="background1"/>
                        </w:rPr>
                        <w:t xml:space="preserve"> (this is to whom the annual self-certification report request will be sent)</w:t>
                      </w:r>
                    </w:p>
                    <w:p w:rsidR="00C80EF7" w:rsidRDefault="00C80EF7" w:rsidP="00221F54">
                      <w:pPr>
                        <w:rPr>
                          <w:i/>
                          <w:color w:val="FFFFFF" w:themeColor="background1"/>
                        </w:rPr>
                      </w:pPr>
                      <w:r w:rsidRPr="00CD0F86">
                        <w:rPr>
                          <w:b/>
                          <w:color w:val="FFFFFF" w:themeColor="background1"/>
                        </w:rPr>
                        <w:t xml:space="preserve">Project </w:t>
                      </w:r>
                      <w:r>
                        <w:rPr>
                          <w:b/>
                          <w:color w:val="FFFFFF" w:themeColor="background1"/>
                        </w:rPr>
                        <w:t>Name / Type</w:t>
                      </w:r>
                      <w:r w:rsidRPr="00CD0F86">
                        <w:rPr>
                          <w:b/>
                          <w:color w:val="FFFFFF" w:themeColor="background1"/>
                        </w:rPr>
                        <w:t xml:space="preserve"> – </w:t>
                      </w:r>
                      <w:r>
                        <w:rPr>
                          <w:i/>
                          <w:color w:val="FFFFFF" w:themeColor="background1"/>
                        </w:rPr>
                        <w:t>the name of the project and/or what kind of project (subdivision, commercial, industrial, roadway, etc.)</w:t>
                      </w:r>
                    </w:p>
                    <w:p w:rsidR="00C80EF7" w:rsidRDefault="00C80EF7" w:rsidP="00221F54">
                      <w:pPr>
                        <w:rPr>
                          <w:i/>
                          <w:color w:val="FFFFFF" w:themeColor="background1"/>
                        </w:rPr>
                      </w:pPr>
                      <w:r w:rsidRPr="00CD0F86">
                        <w:rPr>
                          <w:b/>
                          <w:color w:val="FFFFFF" w:themeColor="background1"/>
                        </w:rPr>
                        <w:t xml:space="preserve">Project </w:t>
                      </w:r>
                      <w:r>
                        <w:rPr>
                          <w:b/>
                          <w:color w:val="FFFFFF" w:themeColor="background1"/>
                        </w:rPr>
                        <w:t>Location</w:t>
                      </w:r>
                      <w:r w:rsidRPr="00CD0F86">
                        <w:rPr>
                          <w:b/>
                          <w:color w:val="FFFFFF" w:themeColor="background1"/>
                        </w:rPr>
                        <w:t xml:space="preserve"> – </w:t>
                      </w:r>
                      <w:r>
                        <w:rPr>
                          <w:i/>
                          <w:color w:val="FFFFFF" w:themeColor="background1"/>
                        </w:rPr>
                        <w:t>Address, latitude and longitude (for mapping on GIS)</w:t>
                      </w:r>
                    </w:p>
                    <w:p w:rsidR="00C80EF7" w:rsidRDefault="00C80EF7" w:rsidP="00221F54">
                      <w:pPr>
                        <w:rPr>
                          <w:i/>
                          <w:color w:val="FFFFFF" w:themeColor="background1"/>
                        </w:rPr>
                      </w:pPr>
                      <w:r>
                        <w:rPr>
                          <w:b/>
                          <w:color w:val="FFFFFF" w:themeColor="background1"/>
                        </w:rPr>
                        <w:t>Structural BMPs</w:t>
                      </w:r>
                      <w:r w:rsidRPr="00CD0F86">
                        <w:rPr>
                          <w:b/>
                          <w:color w:val="FFFFFF" w:themeColor="background1"/>
                        </w:rPr>
                        <w:t xml:space="preserve"> – </w:t>
                      </w:r>
                      <w:r>
                        <w:rPr>
                          <w:i/>
                          <w:color w:val="FFFFFF" w:themeColor="background1"/>
                        </w:rPr>
                        <w:t>identify each structural BMP that was installed as part of the project</w:t>
                      </w:r>
                    </w:p>
                    <w:p w:rsidR="00C80EF7" w:rsidRPr="00CD0F86" w:rsidRDefault="00C80EF7" w:rsidP="00221F54">
                      <w:pPr>
                        <w:rPr>
                          <w:color w:val="FFFFFF" w:themeColor="background1"/>
                        </w:rPr>
                      </w:pPr>
                      <w:r>
                        <w:rPr>
                          <w:b/>
                          <w:color w:val="FFFFFF" w:themeColor="background1"/>
                        </w:rPr>
                        <w:t>Receiving Water</w:t>
                      </w:r>
                      <w:r w:rsidRPr="00CD0F86">
                        <w:rPr>
                          <w:b/>
                          <w:color w:val="FFFFFF" w:themeColor="background1"/>
                        </w:rPr>
                        <w:t xml:space="preserve"> – </w:t>
                      </w:r>
                      <w:r>
                        <w:rPr>
                          <w:i/>
                          <w:color w:val="FFFFFF" w:themeColor="background1"/>
                        </w:rPr>
                        <w:t>this will need to be identified in order to prioritize maintenance activities</w:t>
                      </w:r>
                    </w:p>
                  </w:txbxContent>
                </v:textbox>
              </v:shape>
            </w:pict>
          </mc:Fallback>
        </mc:AlternateContent>
      </w:r>
      <w:r w:rsidR="00221F54">
        <w:t>The first logistical question is how to build the inventory.  There are two main elements to the inventory</w:t>
      </w:r>
      <w:r w:rsidR="00CD0F86">
        <w:t xml:space="preserve">: Structural BMPs located on private property; and Structural BMPs on municipal property.  </w:t>
      </w:r>
      <w:proofErr w:type="gramStart"/>
      <w:r w:rsidR="00CD0F86">
        <w:t>In order to</w:t>
      </w:r>
      <w:proofErr w:type="gramEnd"/>
      <w:r w:rsidR="00CD0F86">
        <w:t xml:space="preserve"> identify the Structural BMPs on private property, a search of all development and redevelopment projects dating back to 2003 will need to be performed.  Depending upon the record keeping system, this exercise can be either relatively simple or, in other cases, require a </w:t>
      </w:r>
      <w:proofErr w:type="gramStart"/>
      <w:r w:rsidR="00CD0F86">
        <w:t>time consuming</w:t>
      </w:r>
      <w:proofErr w:type="gramEnd"/>
      <w:r w:rsidR="00CD0F86">
        <w:t xml:space="preserve"> review of individual projects.  The review process should attempt to identify projects that were subject to the post-construction standards plan in place at the time.  When those projects are identified, each project will need to be reviewed to obtain the following information:</w:t>
      </w:r>
    </w:p>
    <w:p w:rsidR="00BF552A" w:rsidRDefault="00BF552A" w:rsidP="00EF0FF0"/>
    <w:p w:rsidR="00BF552A" w:rsidRDefault="00BF552A" w:rsidP="00EF0FF0"/>
    <w:p w:rsidR="00BF552A" w:rsidRDefault="00BF552A" w:rsidP="00EF0FF0"/>
    <w:p w:rsidR="00BF552A" w:rsidRDefault="00BF552A" w:rsidP="00EF0FF0"/>
    <w:p w:rsidR="00BF552A" w:rsidRDefault="00BF552A" w:rsidP="00EF0FF0"/>
    <w:p w:rsidR="00BF552A" w:rsidRDefault="00BF552A" w:rsidP="00EF0FF0"/>
    <w:p w:rsidR="00BF552A" w:rsidRDefault="00BF552A" w:rsidP="00EF0FF0"/>
    <w:p w:rsidR="00BF552A" w:rsidRDefault="00BF552A" w:rsidP="00EF0FF0"/>
    <w:p w:rsidR="00BF552A" w:rsidRDefault="00BF552A" w:rsidP="00EF0FF0"/>
    <w:p w:rsidR="00BF552A" w:rsidRDefault="00BF552A" w:rsidP="00EF0FF0">
      <w:proofErr w:type="gramStart"/>
      <w:r>
        <w:t>In order to</w:t>
      </w:r>
      <w:proofErr w:type="gramEnd"/>
      <w:r>
        <w:t xml:space="preserve"> identify the Structural BMPs owned and operated by the </w:t>
      </w:r>
      <w:r w:rsidR="00A03921">
        <w:t>City of Lathrop</w:t>
      </w:r>
      <w:r>
        <w:t xml:space="preserve">, it will be useful to reference municipal roadway and drainage maps; </w:t>
      </w:r>
      <w:r w:rsidR="00B75CA9">
        <w:t xml:space="preserve">knowledge from </w:t>
      </w:r>
      <w:r>
        <w:t xml:space="preserve">the Public Works or Roads Division crews; and aerial photographs (such as Google Earth).  Retention basins, dry wells, and rock wells should be </w:t>
      </w:r>
      <w:proofErr w:type="gramStart"/>
      <w:r>
        <w:t>fairly straight</w:t>
      </w:r>
      <w:proofErr w:type="gramEnd"/>
      <w:r>
        <w:t xml:space="preserve"> forward to identify.  Roadside swales, however, will present more of a challenge.  Bill </w:t>
      </w:r>
      <w:proofErr w:type="spellStart"/>
      <w:r>
        <w:t>Hereth</w:t>
      </w:r>
      <w:proofErr w:type="spellEnd"/>
      <w:r>
        <w:t xml:space="preserve"> of the Wa</w:t>
      </w:r>
      <w:r w:rsidR="00E7249B">
        <w:t>ter Board, stated that a</w:t>
      </w:r>
      <w:r>
        <w:t xml:space="preserve"> municipality can take more of a </w:t>
      </w:r>
      <w:r w:rsidR="00B75CA9">
        <w:t xml:space="preserve">“macro” approach to inventorying roadside swales.  First, remember that the roadside swales applicable to the inventory requirement were constructed to primarily infiltrate water.  A swale that is used primarily for conveyance to move water from one point to another, would not meet this requirement.  However, a swale constructed to retain and infiltrate water at the same place, </w:t>
      </w:r>
      <w:r w:rsidR="00F40F5B">
        <w:t>will need</w:t>
      </w:r>
      <w:r w:rsidR="00B75CA9">
        <w:t xml:space="preserve"> to be on the inventory.  Bill </w:t>
      </w:r>
      <w:proofErr w:type="spellStart"/>
      <w:r w:rsidR="003C7E4E">
        <w:t>Hereth</w:t>
      </w:r>
      <w:proofErr w:type="spellEnd"/>
      <w:r w:rsidR="003C7E4E">
        <w:t xml:space="preserve"> </w:t>
      </w:r>
      <w:r w:rsidR="00B75CA9">
        <w:t xml:space="preserve">stated that a municipality could include these infiltration swales on the inventory as a complete unit along a </w:t>
      </w:r>
      <w:proofErr w:type="gramStart"/>
      <w:r w:rsidR="00B75CA9">
        <w:t>particular roadway</w:t>
      </w:r>
      <w:proofErr w:type="gramEnd"/>
      <w:r w:rsidR="00B75CA9">
        <w:t>.  For example, “</w:t>
      </w:r>
      <w:r w:rsidR="00B75CA9" w:rsidRPr="00B75CA9">
        <w:rPr>
          <w:i/>
        </w:rPr>
        <w:t>all roadside swales along Hwy. 88 from Pine Street to Riverside Avenue</w:t>
      </w:r>
      <w:r w:rsidR="00B75CA9">
        <w:t>” could be one single inventory entry.</w:t>
      </w:r>
    </w:p>
    <w:p w:rsidR="000B1E27" w:rsidRDefault="000B1E27" w:rsidP="00EF0FF0">
      <w:r>
        <w:t>Once the inventory has been completed</w:t>
      </w:r>
      <w:r w:rsidR="00E6536C">
        <w:t xml:space="preserve">, the permit requires it to be mapped; preferably on a Geographical Information System (GIS) if the </w:t>
      </w:r>
      <w:r w:rsidR="00A03921">
        <w:t>City of Lathrop</w:t>
      </w:r>
      <w:r w:rsidR="00E6536C">
        <w:t xml:space="preserve"> has one.  If a municipality does not have GIS, one relatively easy way to meet this requirement is to use Google Earth to identify </w:t>
      </w:r>
      <w:proofErr w:type="gramStart"/>
      <w:r w:rsidR="00E6536C">
        <w:t>all of</w:t>
      </w:r>
      <w:proofErr w:type="gramEnd"/>
      <w:r w:rsidR="00E6536C">
        <w:t xml:space="preserve"> the locations of the Structural BMPs.  Information about the owner and the types of Structural BMPs can also be imbedded into the Google Earth file.  It will not be viewable b</w:t>
      </w:r>
      <w:r w:rsidR="00F40F5B">
        <w:t>y the public, but only to whom</w:t>
      </w:r>
      <w:r w:rsidR="00E6536C">
        <w:t xml:space="preserve"> you supply the </w:t>
      </w:r>
      <w:proofErr w:type="spellStart"/>
      <w:r w:rsidR="00E6536C">
        <w:t>kml</w:t>
      </w:r>
      <w:proofErr w:type="spellEnd"/>
      <w:r w:rsidR="00E6536C">
        <w:t xml:space="preserve"> file created by Google Earth. </w:t>
      </w:r>
    </w:p>
    <w:p w:rsidR="00BF552A" w:rsidRDefault="00BF552A" w:rsidP="00EF0FF0"/>
    <w:p w:rsidR="00BF552A" w:rsidRDefault="00BF552A" w:rsidP="00EF0FF0"/>
    <w:p w:rsidR="00642492" w:rsidRDefault="00E356CF" w:rsidP="00EF0FF0">
      <w:r>
        <w:rPr>
          <w:noProof/>
        </w:rPr>
        <w:lastRenderedPageBreak/>
        <mc:AlternateContent>
          <mc:Choice Requires="wps">
            <w:drawing>
              <wp:anchor distT="0" distB="0" distL="114300" distR="114300" simplePos="0" relativeHeight="251664384" behindDoc="0" locked="0" layoutInCell="1" allowOverlap="1" wp14:anchorId="16D6FA2E" wp14:editId="50487221">
                <wp:simplePos x="0" y="0"/>
                <wp:positionH relativeFrom="column">
                  <wp:posOffset>-114300</wp:posOffset>
                </wp:positionH>
                <wp:positionV relativeFrom="paragraph">
                  <wp:posOffset>-114935</wp:posOffset>
                </wp:positionV>
                <wp:extent cx="6369050" cy="1416050"/>
                <wp:effectExtent l="19050" t="19050" r="12700" b="12700"/>
                <wp:wrapNone/>
                <wp:docPr id="4" name="Text Box 4"/>
                <wp:cNvGraphicFramePr/>
                <a:graphic xmlns:a="http://schemas.openxmlformats.org/drawingml/2006/main">
                  <a:graphicData uri="http://schemas.microsoft.com/office/word/2010/wordprocessingShape">
                    <wps:wsp>
                      <wps:cNvSpPr txBox="1"/>
                      <wps:spPr>
                        <a:xfrm>
                          <a:off x="0" y="0"/>
                          <a:ext cx="6369050" cy="1416050"/>
                        </a:xfrm>
                        <a:prstGeom prst="rect">
                          <a:avLst/>
                        </a:prstGeom>
                        <a:solidFill>
                          <a:schemeClr val="lt1"/>
                        </a:solidFill>
                        <a:ln w="38100">
                          <a:solidFill>
                            <a:srgbClr val="0070C0"/>
                          </a:solidFill>
                        </a:ln>
                      </wps:spPr>
                      <wps:txbx>
                        <w:txbxContent>
                          <w:p w:rsidR="00C80EF7" w:rsidRPr="00E6536C" w:rsidRDefault="00C80EF7">
                            <w:pPr>
                              <w:rPr>
                                <w:b/>
                                <w:color w:val="0070C0"/>
                                <w:sz w:val="24"/>
                              </w:rPr>
                            </w:pPr>
                            <w:r w:rsidRPr="00E7249B">
                              <w:rPr>
                                <w:b/>
                                <w:color w:val="0070C0"/>
                                <w:sz w:val="24"/>
                              </w:rPr>
                              <w:t xml:space="preserve">The </w:t>
                            </w:r>
                            <w:r w:rsidR="00A03921">
                              <w:rPr>
                                <w:b/>
                                <w:color w:val="0070C0"/>
                                <w:sz w:val="24"/>
                              </w:rPr>
                              <w:t>City of Lathrop</w:t>
                            </w:r>
                            <w:r w:rsidRPr="00E7249B">
                              <w:rPr>
                                <w:b/>
                                <w:color w:val="0070C0"/>
                                <w:sz w:val="24"/>
                              </w:rPr>
                              <w:t>’s Inventory</w:t>
                            </w:r>
                            <w:r w:rsidRPr="00E6536C">
                              <w:rPr>
                                <w:b/>
                                <w:color w:val="0070C0"/>
                                <w:sz w:val="24"/>
                              </w:rPr>
                              <w:t>:</w:t>
                            </w:r>
                          </w:p>
                          <w:p w:rsidR="00C80EF7" w:rsidRDefault="00C80EF7">
                            <w:r>
                              <w:t xml:space="preserve">The inventory is maintained in the following location:  </w:t>
                            </w:r>
                            <w:r w:rsidR="00384311" w:rsidRPr="00384311">
                              <w:t>390 Towne Centre Drive Lathrop, CA 95330</w:t>
                            </w:r>
                          </w:p>
                          <w:p w:rsidR="00C80EF7" w:rsidRDefault="00C80EF7">
                            <w:r>
                              <w:t xml:space="preserve">A map of the Structural BMPs can be accessed by:  </w:t>
                            </w:r>
                            <w:r w:rsidR="00384311">
                              <w:t xml:space="preserve">Contacting </w:t>
                            </w:r>
                            <w:r w:rsidR="008A01B0">
                              <w:t>Greg Gibson Senior Civil</w:t>
                            </w:r>
                            <w:r w:rsidR="00BB38F5" w:rsidRPr="008A01B0">
                              <w:t xml:space="preserve"> Engineer</w:t>
                            </w:r>
                            <w:r w:rsidR="00BB38F5">
                              <w:t xml:space="preserve"> </w:t>
                            </w:r>
                            <w:r w:rsidR="00384311">
                              <w:t xml:space="preserve">in </w:t>
                            </w:r>
                            <w:r w:rsidR="00384311" w:rsidRPr="00384311">
                              <w:t>Public Works Department</w:t>
                            </w:r>
                            <w:r w:rsidR="00B54AE5">
                              <w:t xml:space="preserve"> at City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6FA2E" id="Text Box 4" o:spid="_x0000_s1032" type="#_x0000_t202" style="position:absolute;margin-left:-9pt;margin-top:-9.05pt;width:501.5pt;height:1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" fillcolor="white [3201]" strokecolor="#0070c0" strokeweight="3pt">
                <v:textbox>
                  <w:txbxContent>
                    <w:p w:rsidR="00C80EF7" w:rsidRPr="00E6536C" w:rsidRDefault="00C80EF7">
                      <w:pPr>
                        <w:rPr>
                          <w:b/>
                          <w:color w:val="0070C0"/>
                          <w:sz w:val="24"/>
                        </w:rPr>
                      </w:pPr>
                      <w:r w:rsidRPr="00E7249B">
                        <w:rPr>
                          <w:b/>
                          <w:color w:val="0070C0"/>
                          <w:sz w:val="24"/>
                        </w:rPr>
                        <w:t xml:space="preserve">The </w:t>
                      </w:r>
                      <w:r w:rsidR="00A03921">
                        <w:rPr>
                          <w:b/>
                          <w:color w:val="0070C0"/>
                          <w:sz w:val="24"/>
                        </w:rPr>
                        <w:t>City of Lathrop</w:t>
                      </w:r>
                      <w:r w:rsidRPr="00E7249B">
                        <w:rPr>
                          <w:b/>
                          <w:color w:val="0070C0"/>
                          <w:sz w:val="24"/>
                        </w:rPr>
                        <w:t>’s Inventory</w:t>
                      </w:r>
                      <w:r w:rsidRPr="00E6536C">
                        <w:rPr>
                          <w:b/>
                          <w:color w:val="0070C0"/>
                          <w:sz w:val="24"/>
                        </w:rPr>
                        <w:t>:</w:t>
                      </w:r>
                    </w:p>
                    <w:p w:rsidR="00C80EF7" w:rsidRDefault="00C80EF7">
                      <w:r>
                        <w:t xml:space="preserve">The inventory is maintained in the following location:  </w:t>
                      </w:r>
                      <w:r w:rsidR="00384311" w:rsidRPr="00384311">
                        <w:t>390 Towne Centre Drive Lathrop, CA 95330</w:t>
                      </w:r>
                    </w:p>
                    <w:p w:rsidR="00C80EF7" w:rsidRDefault="00C80EF7">
                      <w:r>
                        <w:t xml:space="preserve">A map of the Structural BMPs can be accessed by:  </w:t>
                      </w:r>
                      <w:r w:rsidR="00384311">
                        <w:t xml:space="preserve">Contacting </w:t>
                      </w:r>
                      <w:r w:rsidR="008A01B0">
                        <w:t>Greg Gibson Senior Civil</w:t>
                      </w:r>
                      <w:r w:rsidR="00BB38F5" w:rsidRPr="008A01B0">
                        <w:t xml:space="preserve"> Engineer</w:t>
                      </w:r>
                      <w:r w:rsidR="00BB38F5">
                        <w:t xml:space="preserve"> </w:t>
                      </w:r>
                      <w:r w:rsidR="00384311">
                        <w:t xml:space="preserve">in </w:t>
                      </w:r>
                      <w:r w:rsidR="00384311" w:rsidRPr="00384311">
                        <w:t>Public Works Department</w:t>
                      </w:r>
                      <w:r w:rsidR="00B54AE5">
                        <w:t xml:space="preserve"> at City Hall</w:t>
                      </w:r>
                    </w:p>
                  </w:txbxContent>
                </v:textbox>
              </v:shape>
            </w:pict>
          </mc:Fallback>
        </mc:AlternateContent>
      </w:r>
    </w:p>
    <w:p w:rsidR="00B77705" w:rsidRDefault="00B77705" w:rsidP="00EF0FF0"/>
    <w:p w:rsidR="00B77705" w:rsidRDefault="00B77705" w:rsidP="00EF0FF0"/>
    <w:p w:rsidR="00B77705" w:rsidRDefault="00B77705" w:rsidP="00EF0FF0"/>
    <w:p w:rsidR="00B77705" w:rsidRDefault="00B77705" w:rsidP="00EF0FF0"/>
    <w:p w:rsidR="00B77705" w:rsidRPr="00642492" w:rsidRDefault="00B77705" w:rsidP="00B77705">
      <w:pPr>
        <w:pStyle w:val="Heading1"/>
      </w:pPr>
      <w:bookmarkStart w:id="4" w:name="_Toc450112917"/>
      <w:r>
        <w:t>Section 4</w:t>
      </w:r>
      <w:r w:rsidRPr="00642492">
        <w:t>:</w:t>
      </w:r>
      <w:r w:rsidRPr="00642492">
        <w:tab/>
      </w:r>
      <w:r>
        <w:t>Identifying “Authorized Parties”</w:t>
      </w:r>
      <w:bookmarkEnd w:id="4"/>
    </w:p>
    <w:p w:rsidR="00B77705" w:rsidRDefault="00B77705" w:rsidP="00B77705">
      <w:r>
        <w:t xml:space="preserve">In short, the “Authorized Parties” are the property owners.   For municipal-owned Structural BMPs, this is obviously going to be the </w:t>
      </w:r>
      <w:r w:rsidR="00A03921">
        <w:t>City of Lathrop</w:t>
      </w:r>
      <w:r>
        <w:t xml:space="preserve">’s Department of Public Works.  However, for private projects, although it will generally be the property owner, there will be some occasions where it is a different entity.  </w:t>
      </w:r>
      <w:r w:rsidR="00F40F5B">
        <w:t>Home owner associations or maintenance d</w:t>
      </w:r>
      <w:r w:rsidR="00F80CE3">
        <w:t xml:space="preserve">istricts may be considered “authorized parties” especially for situations in which the previously installed Structural BMP serves more than one property.   Other “authorized parties” may include property management organizations, </w:t>
      </w:r>
      <w:r w:rsidR="00F40F5B">
        <w:t xml:space="preserve">corporations, </w:t>
      </w:r>
      <w:r w:rsidR="00F80CE3">
        <w:t xml:space="preserve">trusts, charitable organizations, or family members who represent the property owner.  A good way to identify the “authorized parties” is to review the Operation &amp; Maintenance Plan that was required to be submitted to the </w:t>
      </w:r>
      <w:r w:rsidR="00A03921">
        <w:t>City of Lathrop</w:t>
      </w:r>
      <w:r w:rsidR="00F80CE3">
        <w:t xml:space="preserve"> along with the Post-Construction Standards Plan submittal at the time of the project approval.</w:t>
      </w:r>
      <w:r w:rsidR="005408C8">
        <w:t xml:space="preserve">  These authorized parties will need to be included in the inventory for each property having Structural BMPs.</w:t>
      </w:r>
    </w:p>
    <w:p w:rsidR="00F80CE3" w:rsidRDefault="00F80CE3" w:rsidP="00B77705"/>
    <w:p w:rsidR="00E7249B" w:rsidRPr="00642492" w:rsidRDefault="00E7249B" w:rsidP="00E7249B">
      <w:pPr>
        <w:pStyle w:val="Heading1"/>
      </w:pPr>
      <w:bookmarkStart w:id="5" w:name="_Toc450112918"/>
      <w:r>
        <w:t>Section 5</w:t>
      </w:r>
      <w:r w:rsidRPr="00642492">
        <w:t>:</w:t>
      </w:r>
      <w:r w:rsidRPr="00642492">
        <w:tab/>
      </w:r>
      <w:r>
        <w:t>Requesting Annual Self-Certification Reports</w:t>
      </w:r>
      <w:bookmarkEnd w:id="5"/>
    </w:p>
    <w:p w:rsidR="00F80CE3" w:rsidRDefault="00E7249B" w:rsidP="00E7249B">
      <w:r>
        <w:t>The Permit requires that</w:t>
      </w:r>
      <w:r w:rsidR="003C7E4E">
        <w:t>,</w:t>
      </w:r>
      <w:r>
        <w:t xml:space="preserve"> beginning in Year 3</w:t>
      </w:r>
      <w:r w:rsidR="00F40F5B">
        <w:t xml:space="preserve"> (by June 30, 2016)</w:t>
      </w:r>
      <w:r>
        <w:t xml:space="preserve">, the </w:t>
      </w:r>
      <w:r w:rsidR="00A03921">
        <w:t>City of Lathrop</w:t>
      </w:r>
      <w:r>
        <w:t xml:space="preserve"> will need to request authorized parties to submit an annual self-certification report.  The report will include verification that field observations were performed to determine the effectiveness of the structural post-construction BMPs and that a long-term plan for conducting maintenance of the Structural BMPs is being conducted.  It will also need to identify the frequency of the planned maintenance.</w:t>
      </w:r>
      <w:r w:rsidR="00E11FC7">
        <w:t xml:space="preserve">  There are a variety of ways this can be accomplished, but we recommend the following approach.</w:t>
      </w:r>
    </w:p>
    <w:p w:rsidR="00E11FC7" w:rsidRDefault="00E11FC7" w:rsidP="00E7249B">
      <w:r>
        <w:t xml:space="preserve">Use the mail merge feature of MS Word to populate a pre-formatted postcard </w:t>
      </w:r>
      <w:r w:rsidR="00FE6333">
        <w:t xml:space="preserve">or letter </w:t>
      </w:r>
      <w:r>
        <w:t xml:space="preserve">that will be sent to </w:t>
      </w:r>
      <w:proofErr w:type="gramStart"/>
      <w:r>
        <w:t>all of</w:t>
      </w:r>
      <w:proofErr w:type="gramEnd"/>
      <w:r>
        <w:t xml:space="preserve"> the authorized parties on the </w:t>
      </w:r>
      <w:r w:rsidR="00A03921">
        <w:t>City of Lathrop</w:t>
      </w:r>
      <w:r w:rsidR="00FE6333">
        <w:t>’s inventory.  A</w:t>
      </w:r>
      <w:r>
        <w:t xml:space="preserve"> postcard format is shown in </w:t>
      </w:r>
      <w:r w:rsidRPr="00C62E0E">
        <w:rPr>
          <w:b/>
        </w:rPr>
        <w:t>Figure 1</w:t>
      </w:r>
      <w:r>
        <w:t>.</w:t>
      </w:r>
      <w:r w:rsidR="00FE6333">
        <w:t xml:space="preserve">  Included as an attachment to this Plan is a letter format of the same annual self-certification request.</w:t>
      </w:r>
    </w:p>
    <w:p w:rsidR="001C5234" w:rsidRDefault="001C5234" w:rsidP="00E7249B">
      <w:r>
        <w:t xml:space="preserve">For the first round, we recommend that these postcards </w:t>
      </w:r>
      <w:r w:rsidR="00FE6333">
        <w:t xml:space="preserve">or letters </w:t>
      </w:r>
      <w:r>
        <w:t xml:space="preserve">be sent out by June 1, 2016 and a return date be </w:t>
      </w:r>
      <w:r w:rsidR="00C81B86">
        <w:t>required</w:t>
      </w:r>
      <w:r>
        <w:t xml:space="preserve"> by June 30, 2016.  The postcards </w:t>
      </w:r>
      <w:r w:rsidR="00FE6333">
        <w:t xml:space="preserve">or letters </w:t>
      </w:r>
      <w:r>
        <w:t xml:space="preserve">will probably not be able to be sent out before June 1, because much of the month of May </w:t>
      </w:r>
      <w:r w:rsidR="00FE6333">
        <w:t>2016 will most likely be spent</w:t>
      </w:r>
      <w:r>
        <w:t xml:space="preserve"> creating the inventory.   In future years, it may be advisable to allow a longer </w:t>
      </w:r>
      <w:proofErr w:type="gramStart"/>
      <w:r>
        <w:t>period of time</w:t>
      </w:r>
      <w:proofErr w:type="gramEnd"/>
      <w:r>
        <w:t xml:space="preserve"> for authorized parties to return the postcards. </w:t>
      </w:r>
    </w:p>
    <w:p w:rsidR="001C5234" w:rsidRDefault="001C5234" w:rsidP="00E7249B">
      <w:r>
        <w:t xml:space="preserve">The </w:t>
      </w:r>
      <w:r w:rsidR="00A03921">
        <w:t>City of Lathrop</w:t>
      </w:r>
      <w:r>
        <w:t xml:space="preserve"> may also want to consider </w:t>
      </w:r>
      <w:r w:rsidR="00C81B86">
        <w:t xml:space="preserve">an alternative submittal </w:t>
      </w:r>
      <w:r>
        <w:t xml:space="preserve">option </w:t>
      </w:r>
      <w:r w:rsidR="00C81B86">
        <w:t xml:space="preserve">consisting </w:t>
      </w:r>
      <w:r>
        <w:t xml:space="preserve">of a website </w:t>
      </w:r>
      <w:r w:rsidR="00C81B86">
        <w:t>for</w:t>
      </w:r>
      <w:r>
        <w:t xml:space="preserve"> authorized parties </w:t>
      </w:r>
      <w:r w:rsidR="00C81B86">
        <w:t>to electronically submit their</w:t>
      </w:r>
      <w:r>
        <w:t xml:space="preserve"> self-certification reports.</w:t>
      </w:r>
      <w:r w:rsidR="00FE6333">
        <w:t xml:space="preserve">  As a part of this Plan, we have created an example online form and SQL database that the </w:t>
      </w:r>
      <w:r w:rsidR="00A03921">
        <w:t>City of Lathrop</w:t>
      </w:r>
      <w:r w:rsidR="00FE6333">
        <w:t xml:space="preserve"> can adapt, modify, and use</w:t>
      </w:r>
      <w:r w:rsidR="00C81B86">
        <w:t xml:space="preserve"> for this purpose</w:t>
      </w:r>
      <w:r w:rsidR="00FE6333">
        <w:t>.  A link to the example form is provided as an attachment to this Plan.</w:t>
      </w:r>
    </w:p>
    <w:p w:rsidR="00E11FC7" w:rsidRDefault="00E11FC7">
      <w:r>
        <w:br w:type="page"/>
      </w:r>
    </w:p>
    <w:p w:rsidR="00C62E0E" w:rsidRDefault="00C81B86" w:rsidP="00E7249B">
      <w:pPr>
        <w:rPr>
          <w:noProof/>
        </w:rPr>
      </w:pPr>
      <w:r>
        <w:rPr>
          <w:noProof/>
          <w:color w:val="0000FF"/>
        </w:rPr>
        <w:lastRenderedPageBreak/>
        <w:drawing>
          <wp:anchor distT="0" distB="0" distL="114300" distR="114300" simplePos="0" relativeHeight="251688960" behindDoc="0" locked="0" layoutInCell="1" allowOverlap="1" wp14:anchorId="064F3768" wp14:editId="280D34F9">
            <wp:simplePos x="0" y="0"/>
            <wp:positionH relativeFrom="column">
              <wp:posOffset>4533900</wp:posOffset>
            </wp:positionH>
            <wp:positionV relativeFrom="paragraph">
              <wp:posOffset>-31750</wp:posOffset>
            </wp:positionV>
            <wp:extent cx="532542" cy="596667"/>
            <wp:effectExtent l="0" t="0" r="1270" b="0"/>
            <wp:wrapNone/>
            <wp:docPr id="5" name="irc_mi" descr="http://personal-finance.thefuntimesguide.com/images/blogs/forever-stamp-us-pos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rsonal-finance.thefuntimesguide.com/images/blogs/forever-stamp-us-postage.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542" cy="596667"/>
                    </a:xfrm>
                    <a:prstGeom prst="rect">
                      <a:avLst/>
                    </a:prstGeom>
                    <a:noFill/>
                    <a:ln>
                      <a:noFill/>
                    </a:ln>
                  </pic:spPr>
                </pic:pic>
              </a:graphicData>
            </a:graphic>
            <wp14:sizeRelH relativeFrom="page">
              <wp14:pctWidth>0</wp14:pctWidth>
            </wp14:sizeRelH>
            <wp14:sizeRelV relativeFrom="page">
              <wp14:pctHeight>0</wp14:pctHeight>
            </wp14:sizeRelV>
          </wp:anchor>
        </w:drawing>
      </w:r>
      <w:r w:rsidR="00C62E0E">
        <w:rPr>
          <w:noProof/>
        </w:rPr>
        <mc:AlternateContent>
          <mc:Choice Requires="wps">
            <w:drawing>
              <wp:anchor distT="0" distB="0" distL="114300" distR="114300" simplePos="0" relativeHeight="251656190" behindDoc="1" locked="0" layoutInCell="1" allowOverlap="1" wp14:anchorId="1DB60409" wp14:editId="6AC57CFF">
                <wp:simplePos x="0" y="0"/>
                <wp:positionH relativeFrom="column">
                  <wp:posOffset>615950</wp:posOffset>
                </wp:positionH>
                <wp:positionV relativeFrom="paragraph">
                  <wp:posOffset>-133985</wp:posOffset>
                </wp:positionV>
                <wp:extent cx="4572000" cy="3200400"/>
                <wp:effectExtent l="114300" t="114300" r="114300" b="114300"/>
                <wp:wrapNone/>
                <wp:docPr id="7" name="Text Box 7"/>
                <wp:cNvGraphicFramePr/>
                <a:graphic xmlns:a="http://schemas.openxmlformats.org/drawingml/2006/main">
                  <a:graphicData uri="http://schemas.microsoft.com/office/word/2010/wordprocessingShape">
                    <wps:wsp>
                      <wps:cNvSpPr txBox="1"/>
                      <wps:spPr>
                        <a:xfrm>
                          <a:off x="0" y="0"/>
                          <a:ext cx="4572000" cy="3200400"/>
                        </a:xfrm>
                        <a:prstGeom prst="rect">
                          <a:avLst/>
                        </a:prstGeom>
                        <a:solidFill>
                          <a:srgbClr val="5B9BD5">
                            <a:lumMod val="20000"/>
                            <a:lumOff val="80000"/>
                          </a:srgbClr>
                        </a:solidFill>
                        <a:ln w="6350">
                          <a:noFill/>
                        </a:ln>
                        <a:effectLst>
                          <a:outerShdw blurRad="63500" sx="102000" sy="102000" algn="ctr" rotWithShape="0">
                            <a:prstClr val="black">
                              <a:alpha val="40000"/>
                            </a:prstClr>
                          </a:outerShdw>
                        </a:effectLst>
                      </wps:spPr>
                      <wps:txbx>
                        <w:txbxContent>
                          <w:p w:rsidR="00C80EF7" w:rsidRDefault="00A03921" w:rsidP="00C62E0E">
                            <w:pPr>
                              <w:spacing w:after="0" w:line="240" w:lineRule="auto"/>
                            </w:pPr>
                            <w:r>
                              <w:t>City of Lathrop</w:t>
                            </w:r>
                          </w:p>
                          <w:p w:rsidR="00C80EF7" w:rsidRPr="003A3139" w:rsidRDefault="003A3139" w:rsidP="00C62E0E">
                            <w:pPr>
                              <w:spacing w:after="0" w:line="240" w:lineRule="auto"/>
                              <w:rPr>
                                <w:color w:val="000000" w:themeColor="text1"/>
                              </w:rPr>
                            </w:pPr>
                            <w:r w:rsidRPr="003A3139">
                              <w:rPr>
                                <w:color w:val="000000" w:themeColor="text1"/>
                              </w:rPr>
                              <w:t>390 Towne Centre Drive</w:t>
                            </w:r>
                          </w:p>
                          <w:p w:rsidR="00C80EF7" w:rsidRPr="003A3139" w:rsidRDefault="003A3139" w:rsidP="00C62E0E">
                            <w:pPr>
                              <w:spacing w:after="0" w:line="240" w:lineRule="auto"/>
                              <w:rPr>
                                <w:color w:val="000000" w:themeColor="text1"/>
                              </w:rPr>
                            </w:pPr>
                            <w:r w:rsidRPr="003A3139">
                              <w:rPr>
                                <w:color w:val="000000" w:themeColor="text1"/>
                              </w:rPr>
                              <w:t>Lathrop, CA  95330</w:t>
                            </w:r>
                          </w:p>
                          <w:p w:rsidR="00C80EF7" w:rsidRDefault="00C80EF7" w:rsidP="00C62E0E">
                            <w:pPr>
                              <w:spacing w:after="0" w:line="240" w:lineRule="auto"/>
                            </w:pPr>
                          </w:p>
                          <w:p w:rsidR="00C80EF7" w:rsidRDefault="00C80EF7" w:rsidP="00C62E0E">
                            <w:pPr>
                              <w:spacing w:after="0" w:line="240" w:lineRule="auto"/>
                            </w:pPr>
                          </w:p>
                          <w:p w:rsidR="00C80EF7" w:rsidRDefault="00C80EF7" w:rsidP="00C62E0E">
                            <w:pPr>
                              <w:spacing w:after="0" w:line="240" w:lineRule="auto"/>
                            </w:pPr>
                          </w:p>
                          <w:p w:rsidR="00C80EF7" w:rsidRDefault="00C80EF7" w:rsidP="00C62E0E">
                            <w:pPr>
                              <w:spacing w:after="0" w:line="240" w:lineRule="auto"/>
                            </w:pPr>
                          </w:p>
                          <w:p w:rsidR="00C80EF7" w:rsidRPr="003A3139" w:rsidRDefault="00C80EF7" w:rsidP="00C62E0E">
                            <w:pPr>
                              <w:spacing w:after="0" w:line="240" w:lineRule="auto"/>
                              <w:ind w:left="2610"/>
                              <w:jc w:val="center"/>
                              <w:rPr>
                                <w:color w:val="FF0000"/>
                              </w:rPr>
                            </w:pPr>
                            <w:r w:rsidRPr="003A3139">
                              <w:rPr>
                                <w:color w:val="FF0000"/>
                              </w:rPr>
                              <w:t>Authorized Party Name</w:t>
                            </w:r>
                          </w:p>
                          <w:p w:rsidR="00C80EF7" w:rsidRPr="003A3139" w:rsidRDefault="00C80EF7" w:rsidP="00C62E0E">
                            <w:pPr>
                              <w:spacing w:after="0" w:line="240" w:lineRule="auto"/>
                              <w:ind w:left="2610"/>
                              <w:jc w:val="center"/>
                              <w:rPr>
                                <w:color w:val="FF0000"/>
                              </w:rPr>
                            </w:pPr>
                            <w:r w:rsidRPr="003A3139">
                              <w:rPr>
                                <w:color w:val="FF0000"/>
                              </w:rPr>
                              <w:t>Address</w:t>
                            </w:r>
                          </w:p>
                          <w:p w:rsidR="00C80EF7" w:rsidRDefault="003A3139" w:rsidP="00C62E0E">
                            <w:pPr>
                              <w:spacing w:after="0" w:line="240" w:lineRule="auto"/>
                              <w:ind w:left="2610"/>
                              <w:jc w:val="center"/>
                            </w:pPr>
                            <w:r w:rsidRPr="003A3139">
                              <w:rPr>
                                <w:color w:val="000000" w:themeColor="text1"/>
                              </w:rPr>
                              <w:t>Lathrop</w:t>
                            </w:r>
                            <w:r>
                              <w:t>, CA   95330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0409" id="Text Box 7" o:spid="_x0000_s1033" type="#_x0000_t202" style="position:absolute;margin-left:48.5pt;margin-top:-10.55pt;width:5in;height:25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" fillcolor="#deebf7" stroked="f" strokeweight=".5pt">
                <v:shadow on="t" type="perspective" color="black" opacity="26214f" offset="0,0" matrix="66847f,,,66847f"/>
                <v:textbox>
                  <w:txbxContent>
                    <w:p w:rsidR="00C80EF7" w:rsidRDefault="00A03921" w:rsidP="00C62E0E">
                      <w:pPr>
                        <w:spacing w:after="0" w:line="240" w:lineRule="auto"/>
                      </w:pPr>
                      <w:r>
                        <w:t>City of Lathrop</w:t>
                      </w:r>
                    </w:p>
                    <w:p w:rsidR="00C80EF7" w:rsidRPr="003A3139" w:rsidRDefault="003A3139" w:rsidP="00C62E0E">
                      <w:pPr>
                        <w:spacing w:after="0" w:line="240" w:lineRule="auto"/>
                        <w:rPr>
                          <w:color w:val="000000" w:themeColor="text1"/>
                        </w:rPr>
                      </w:pPr>
                      <w:r w:rsidRPr="003A3139">
                        <w:rPr>
                          <w:color w:val="000000" w:themeColor="text1"/>
                        </w:rPr>
                        <w:t>390 Towne Centre Drive</w:t>
                      </w:r>
                    </w:p>
                    <w:p w:rsidR="00C80EF7" w:rsidRPr="003A3139" w:rsidRDefault="003A3139" w:rsidP="00C62E0E">
                      <w:pPr>
                        <w:spacing w:after="0" w:line="240" w:lineRule="auto"/>
                        <w:rPr>
                          <w:color w:val="000000" w:themeColor="text1"/>
                        </w:rPr>
                      </w:pPr>
                      <w:r w:rsidRPr="003A3139">
                        <w:rPr>
                          <w:color w:val="000000" w:themeColor="text1"/>
                        </w:rPr>
                        <w:t>Lathrop, CA  95330</w:t>
                      </w:r>
                    </w:p>
                    <w:p w:rsidR="00C80EF7" w:rsidRDefault="00C80EF7" w:rsidP="00C62E0E">
                      <w:pPr>
                        <w:spacing w:after="0" w:line="240" w:lineRule="auto"/>
                      </w:pPr>
                    </w:p>
                    <w:p w:rsidR="00C80EF7" w:rsidRDefault="00C80EF7" w:rsidP="00C62E0E">
                      <w:pPr>
                        <w:spacing w:after="0" w:line="240" w:lineRule="auto"/>
                      </w:pPr>
                    </w:p>
                    <w:p w:rsidR="00C80EF7" w:rsidRDefault="00C80EF7" w:rsidP="00C62E0E">
                      <w:pPr>
                        <w:spacing w:after="0" w:line="240" w:lineRule="auto"/>
                      </w:pPr>
                    </w:p>
                    <w:p w:rsidR="00C80EF7" w:rsidRDefault="00C80EF7" w:rsidP="00C62E0E">
                      <w:pPr>
                        <w:spacing w:after="0" w:line="240" w:lineRule="auto"/>
                      </w:pPr>
                    </w:p>
                    <w:p w:rsidR="00C80EF7" w:rsidRPr="003A3139" w:rsidRDefault="00C80EF7" w:rsidP="00C62E0E">
                      <w:pPr>
                        <w:spacing w:after="0" w:line="240" w:lineRule="auto"/>
                        <w:ind w:left="2610"/>
                        <w:jc w:val="center"/>
                        <w:rPr>
                          <w:color w:val="FF0000"/>
                        </w:rPr>
                      </w:pPr>
                      <w:r w:rsidRPr="003A3139">
                        <w:rPr>
                          <w:color w:val="FF0000"/>
                        </w:rPr>
                        <w:t>Authorized Party Name</w:t>
                      </w:r>
                    </w:p>
                    <w:p w:rsidR="00C80EF7" w:rsidRPr="003A3139" w:rsidRDefault="00C80EF7" w:rsidP="00C62E0E">
                      <w:pPr>
                        <w:spacing w:after="0" w:line="240" w:lineRule="auto"/>
                        <w:ind w:left="2610"/>
                        <w:jc w:val="center"/>
                        <w:rPr>
                          <w:color w:val="FF0000"/>
                        </w:rPr>
                      </w:pPr>
                      <w:r w:rsidRPr="003A3139">
                        <w:rPr>
                          <w:color w:val="FF0000"/>
                        </w:rPr>
                        <w:t>Address</w:t>
                      </w:r>
                    </w:p>
                    <w:p w:rsidR="00C80EF7" w:rsidRDefault="003A3139" w:rsidP="00C62E0E">
                      <w:pPr>
                        <w:spacing w:after="0" w:line="240" w:lineRule="auto"/>
                        <w:ind w:left="2610"/>
                        <w:jc w:val="center"/>
                      </w:pPr>
                      <w:r w:rsidRPr="003A3139">
                        <w:rPr>
                          <w:color w:val="000000" w:themeColor="text1"/>
                        </w:rPr>
                        <w:t>Lathrop</w:t>
                      </w:r>
                      <w:r>
                        <w:t>, CA   95330</w:t>
                      </w:r>
                    </w:p>
                  </w:txbxContent>
                </v:textbox>
              </v:shape>
            </w:pict>
          </mc:Fallback>
        </mc:AlternateContent>
      </w:r>
      <w:r w:rsidR="00C62E0E">
        <w:rPr>
          <w:noProof/>
        </w:rPr>
        <mc:AlternateContent>
          <mc:Choice Requires="wps">
            <w:drawing>
              <wp:anchor distT="0" distB="0" distL="114300" distR="114300" simplePos="0" relativeHeight="251672576" behindDoc="0" locked="0" layoutInCell="1" allowOverlap="1" wp14:anchorId="35593787" wp14:editId="3AB3F74E">
                <wp:simplePos x="0" y="0"/>
                <wp:positionH relativeFrom="column">
                  <wp:posOffset>1352550</wp:posOffset>
                </wp:positionH>
                <wp:positionV relativeFrom="paragraph">
                  <wp:posOffset>6845300</wp:posOffset>
                </wp:positionV>
                <wp:extent cx="3346450" cy="8699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346450" cy="869950"/>
                        </a:xfrm>
                        <a:prstGeom prst="rect">
                          <a:avLst/>
                        </a:prstGeom>
                        <a:noFill/>
                        <a:ln w="6350">
                          <a:noFill/>
                        </a:ln>
                      </wps:spPr>
                      <wps:txbx>
                        <w:txbxContent>
                          <w:p w:rsidR="00C80EF7" w:rsidRPr="00C62E0E" w:rsidRDefault="00C80EF7" w:rsidP="00C62E0E">
                            <w:pPr>
                              <w:jc w:val="center"/>
                              <w:rPr>
                                <w:b/>
                              </w:rPr>
                            </w:pPr>
                            <w:r w:rsidRPr="00C62E0E">
                              <w:rPr>
                                <w:b/>
                              </w:rPr>
                              <w:t>Figure 1</w:t>
                            </w:r>
                          </w:p>
                          <w:p w:rsidR="00C80EF7" w:rsidRPr="00C62E0E" w:rsidRDefault="00C80EF7" w:rsidP="00C62E0E">
                            <w:pPr>
                              <w:jc w:val="center"/>
                              <w:rPr>
                                <w:b/>
                              </w:rPr>
                            </w:pPr>
                            <w:r w:rsidRPr="00C62E0E">
                              <w:rPr>
                                <w:b/>
                              </w:rPr>
                              <w:t>Example Self-Certification Postcard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93787" id="Text Box 11" o:spid="_x0000_s1034" type="#_x0000_t202" style="position:absolute;margin-left:106.5pt;margin-top:539pt;width:263.5pt;height:6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" filled="f" stroked="f" strokeweight=".5pt">
                <v:textbox>
                  <w:txbxContent>
                    <w:p w:rsidR="00C80EF7" w:rsidRPr="00C62E0E" w:rsidRDefault="00C80EF7" w:rsidP="00C62E0E">
                      <w:pPr>
                        <w:jc w:val="center"/>
                        <w:rPr>
                          <w:b/>
                        </w:rPr>
                      </w:pPr>
                      <w:r w:rsidRPr="00C62E0E">
                        <w:rPr>
                          <w:b/>
                        </w:rPr>
                        <w:t>Figure 1</w:t>
                      </w:r>
                    </w:p>
                    <w:p w:rsidR="00C80EF7" w:rsidRPr="00C62E0E" w:rsidRDefault="00C80EF7" w:rsidP="00C62E0E">
                      <w:pPr>
                        <w:jc w:val="center"/>
                        <w:rPr>
                          <w:b/>
                        </w:rPr>
                      </w:pPr>
                      <w:r w:rsidRPr="00C62E0E">
                        <w:rPr>
                          <w:b/>
                        </w:rPr>
                        <w:t>Example Self-Certification Postcard</w:t>
                      </w:r>
                    </w:p>
                  </w:txbxContent>
                </v:textbox>
              </v:shape>
            </w:pict>
          </mc:Fallback>
        </mc:AlternateContent>
      </w:r>
      <w:r w:rsidR="00D17309">
        <w:rPr>
          <w:noProof/>
        </w:rPr>
        <mc:AlternateContent>
          <mc:Choice Requires="wps">
            <w:drawing>
              <wp:anchor distT="0" distB="0" distL="114300" distR="114300" simplePos="0" relativeHeight="251658239" behindDoc="1" locked="0" layoutInCell="1" allowOverlap="1" wp14:anchorId="25234D32" wp14:editId="5655332E">
                <wp:simplePos x="0" y="0"/>
                <wp:positionH relativeFrom="column">
                  <wp:posOffset>2552700</wp:posOffset>
                </wp:positionH>
                <wp:positionV relativeFrom="paragraph">
                  <wp:posOffset>2444750</wp:posOffset>
                </wp:positionV>
                <wp:extent cx="2514600" cy="533400"/>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2514600" cy="5334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139" w:rsidRPr="003A3139" w:rsidRDefault="00C80EF7" w:rsidP="003A3139">
                            <w:pPr>
                              <w:jc w:val="center"/>
                              <w:rPr>
                                <w:rFonts w:ascii="Tw Cen MT" w:eastAsia="Times New Roman" w:hAnsi="Tw Cen MT" w:cs="Times New Roman"/>
                                <w:sz w:val="14"/>
                                <w:szCs w:val="21"/>
                              </w:rPr>
                            </w:pPr>
                            <w:r w:rsidRPr="00D17309">
                              <w:rPr>
                                <w:sz w:val="20"/>
                              </w:rPr>
                              <w:t xml:space="preserve">For more </w:t>
                            </w:r>
                            <w:r w:rsidR="000277FE" w:rsidRPr="00D17309">
                              <w:rPr>
                                <w:sz w:val="20"/>
                              </w:rPr>
                              <w:t>in</w:t>
                            </w:r>
                            <w:r w:rsidR="000277FE">
                              <w:rPr>
                                <w:sz w:val="20"/>
                              </w:rPr>
                              <w:t>formation,</w:t>
                            </w:r>
                            <w:r>
                              <w:rPr>
                                <w:sz w:val="20"/>
                              </w:rPr>
                              <w:t xml:space="preserve"> contact </w:t>
                            </w:r>
                            <w:r w:rsidR="008A01B0">
                              <w:rPr>
                                <w:sz w:val="20"/>
                              </w:rPr>
                              <w:t xml:space="preserve">Greg Gibson </w:t>
                            </w:r>
                            <w:r w:rsidR="003A3139">
                              <w:rPr>
                                <w:sz w:val="20"/>
                              </w:rPr>
                              <w:t>(209) 941-74</w:t>
                            </w:r>
                            <w:r w:rsidR="00516F48">
                              <w:rPr>
                                <w:sz w:val="20"/>
                              </w:rPr>
                              <w:t>4</w:t>
                            </w:r>
                            <w:r w:rsidR="003A3139">
                              <w:rPr>
                                <w:sz w:val="20"/>
                              </w:rPr>
                              <w:t xml:space="preserve">0 </w:t>
                            </w:r>
                            <w:r w:rsidR="003A3139" w:rsidRPr="003A3139">
                              <w:rPr>
                                <w:rFonts w:ascii="Tw Cen MT" w:eastAsia="Times New Roman" w:hAnsi="Tw Cen MT" w:cs="Times New Roman"/>
                                <w:sz w:val="18"/>
                                <w:szCs w:val="21"/>
                              </w:rPr>
                              <w:t>pwk@ci.lathrop.ca.us</w:t>
                            </w:r>
                          </w:p>
                          <w:p w:rsidR="00C80EF7" w:rsidRPr="00D17309" w:rsidRDefault="00C80EF7" w:rsidP="00D17309">
                            <w:pPr>
                              <w:spacing w:after="0" w:line="240" w:lineRule="auto"/>
                              <w:jc w:val="center"/>
                              <w:rPr>
                                <w:sz w:val="20"/>
                              </w:rPr>
                            </w:pP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34D32" id="Rounded Rectangle 10" o:spid="_x0000_s1035" style="position:absolute;margin-left:201pt;margin-top:192.5pt;width:198pt;height:4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" fillcolor="#5b9bd5 [3204]" stroked="f" strokeweight="1pt">
                <v:stroke joinstyle="miter"/>
                <v:textbox>
                  <w:txbxContent>
                    <w:p w:rsidR="003A3139" w:rsidRPr="003A3139" w:rsidRDefault="00C80EF7" w:rsidP="003A3139">
                      <w:pPr>
                        <w:jc w:val="center"/>
                        <w:rPr>
                          <w:rFonts w:ascii="Tw Cen MT" w:eastAsia="Times New Roman" w:hAnsi="Tw Cen MT" w:cs="Times New Roman"/>
                          <w:sz w:val="14"/>
                          <w:szCs w:val="21"/>
                        </w:rPr>
                      </w:pPr>
                      <w:r w:rsidRPr="00D17309">
                        <w:rPr>
                          <w:sz w:val="20"/>
                        </w:rPr>
                        <w:t xml:space="preserve">For more </w:t>
                      </w:r>
                      <w:r w:rsidR="000277FE" w:rsidRPr="00D17309">
                        <w:rPr>
                          <w:sz w:val="20"/>
                        </w:rPr>
                        <w:t>in</w:t>
                      </w:r>
                      <w:r w:rsidR="000277FE">
                        <w:rPr>
                          <w:sz w:val="20"/>
                        </w:rPr>
                        <w:t>formation,</w:t>
                      </w:r>
                      <w:r>
                        <w:rPr>
                          <w:sz w:val="20"/>
                        </w:rPr>
                        <w:t xml:space="preserve"> contact </w:t>
                      </w:r>
                      <w:r w:rsidR="008A01B0">
                        <w:rPr>
                          <w:sz w:val="20"/>
                        </w:rPr>
                        <w:t xml:space="preserve">Greg Gibson </w:t>
                      </w:r>
                      <w:r w:rsidR="003A3139">
                        <w:rPr>
                          <w:sz w:val="20"/>
                        </w:rPr>
                        <w:t>(209) 941-74</w:t>
                      </w:r>
                      <w:r w:rsidR="00516F48">
                        <w:rPr>
                          <w:sz w:val="20"/>
                        </w:rPr>
                        <w:t>4</w:t>
                      </w:r>
                      <w:r w:rsidR="003A3139">
                        <w:rPr>
                          <w:sz w:val="20"/>
                        </w:rPr>
                        <w:t xml:space="preserve">0 </w:t>
                      </w:r>
                      <w:r w:rsidR="003A3139" w:rsidRPr="003A3139">
                        <w:rPr>
                          <w:rFonts w:ascii="Tw Cen MT" w:eastAsia="Times New Roman" w:hAnsi="Tw Cen MT" w:cs="Times New Roman"/>
                          <w:sz w:val="18"/>
                          <w:szCs w:val="21"/>
                        </w:rPr>
                        <w:t>pwk@ci.lathrop.ca.us</w:t>
                      </w:r>
                    </w:p>
                    <w:p w:rsidR="00C80EF7" w:rsidRPr="00D17309" w:rsidRDefault="00C80EF7" w:rsidP="00D17309">
                      <w:pPr>
                        <w:spacing w:after="0" w:line="240" w:lineRule="auto"/>
                        <w:jc w:val="center"/>
                        <w:rPr>
                          <w:sz w:val="20"/>
                        </w:rPr>
                      </w:pPr>
                      <w:r>
                        <w:rPr>
                          <w:sz w:val="20"/>
                        </w:rPr>
                        <w:t>.</w:t>
                      </w:r>
                    </w:p>
                  </w:txbxContent>
                </v:textbox>
              </v:roundrect>
            </w:pict>
          </mc:Fallback>
        </mc:AlternateContent>
      </w:r>
      <w:r w:rsidR="00D17309">
        <w:rPr>
          <w:noProof/>
        </w:rPr>
        <mc:AlternateContent>
          <mc:Choice Requires="wps">
            <w:drawing>
              <wp:anchor distT="0" distB="0" distL="114300" distR="114300" simplePos="0" relativeHeight="251671552" behindDoc="0" locked="0" layoutInCell="1" allowOverlap="1" wp14:anchorId="1D995882" wp14:editId="1EE5432D">
                <wp:simplePos x="0" y="0"/>
                <wp:positionH relativeFrom="column">
                  <wp:posOffset>615950</wp:posOffset>
                </wp:positionH>
                <wp:positionV relativeFrom="paragraph">
                  <wp:posOffset>292100</wp:posOffset>
                </wp:positionV>
                <wp:extent cx="2730500" cy="1911350"/>
                <wp:effectExtent l="0" t="0" r="0" b="0"/>
                <wp:wrapNone/>
                <wp:docPr id="8" name="Explosion 2 8"/>
                <wp:cNvGraphicFramePr/>
                <a:graphic xmlns:a="http://schemas.openxmlformats.org/drawingml/2006/main">
                  <a:graphicData uri="http://schemas.microsoft.com/office/word/2010/wordprocessingShape">
                    <wps:wsp>
                      <wps:cNvSpPr/>
                      <wps:spPr>
                        <a:xfrm>
                          <a:off x="0" y="0"/>
                          <a:ext cx="2730500" cy="1911350"/>
                        </a:xfrm>
                        <a:prstGeom prst="irregularSeal2">
                          <a:avLst/>
                        </a:prstGeom>
                        <a:solidFill>
                          <a:srgbClr val="5B9BD5">
                            <a:alpha val="40000"/>
                          </a:srgbClr>
                        </a:solidFill>
                        <a:ln w="12700" cap="flat" cmpd="sng" algn="ctr">
                          <a:noFill/>
                          <a:prstDash val="solid"/>
                          <a:miter lim="800000"/>
                        </a:ln>
                        <a:effectLst/>
                      </wps:spPr>
                      <wps:txbx>
                        <w:txbxContent>
                          <w:p w:rsidR="00C80EF7" w:rsidRPr="000635AF" w:rsidRDefault="00C80EF7" w:rsidP="00D17309">
                            <w:pPr>
                              <w:spacing w:after="0" w:line="240" w:lineRule="auto"/>
                              <w:jc w:val="center"/>
                              <w:rPr>
                                <w:b/>
                                <w:color w:val="000000" w:themeColor="text1"/>
                              </w:rPr>
                            </w:pPr>
                            <w:r w:rsidRPr="000635AF">
                              <w:rPr>
                                <w:b/>
                                <w:color w:val="000000" w:themeColor="text1"/>
                              </w:rPr>
                              <w:t>Important</w:t>
                            </w:r>
                            <w:r w:rsidR="00C81B86">
                              <w:rPr>
                                <w:b/>
                                <w:color w:val="000000" w:themeColor="text1"/>
                              </w:rPr>
                              <w:t>!</w:t>
                            </w:r>
                          </w:p>
                          <w:p w:rsidR="00C80EF7" w:rsidRDefault="00C80EF7" w:rsidP="00D17309">
                            <w:pPr>
                              <w:spacing w:after="0" w:line="240" w:lineRule="auto"/>
                              <w:jc w:val="center"/>
                              <w:rPr>
                                <w:b/>
                                <w:color w:val="000000" w:themeColor="text1"/>
                              </w:rPr>
                            </w:pPr>
                            <w:r w:rsidRPr="000635AF">
                              <w:rPr>
                                <w:b/>
                                <w:color w:val="000000" w:themeColor="text1"/>
                              </w:rPr>
                              <w:t xml:space="preserve">Avoid Penalties Respond by </w:t>
                            </w:r>
                          </w:p>
                          <w:p w:rsidR="00C80EF7" w:rsidRPr="000635AF" w:rsidRDefault="00C80EF7" w:rsidP="00D17309">
                            <w:pPr>
                              <w:spacing w:after="0" w:line="240" w:lineRule="auto"/>
                              <w:jc w:val="center"/>
                              <w:rPr>
                                <w:b/>
                                <w:color w:val="000000" w:themeColor="text1"/>
                              </w:rPr>
                            </w:pPr>
                            <w:r>
                              <w:rPr>
                                <w:b/>
                                <w:color w:val="000000" w:themeColor="text1"/>
                              </w:rPr>
                              <w:t>June 30</w:t>
                            </w:r>
                            <w:r w:rsidR="003A3139">
                              <w:rPr>
                                <w:b/>
                                <w:color w:val="000000" w:themeColor="text1"/>
                              </w:rPr>
                              <w:t>, 201</w:t>
                            </w:r>
                            <w:r w:rsidR="008A01B0">
                              <w:rPr>
                                <w:b/>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99588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8" o:spid="_x0000_s1036" type="#_x0000_t72" style="position:absolute;margin-left:48.5pt;margin-top:23pt;width:215pt;height:15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" fillcolor="#5b9bd5" stroked="f" strokeweight="1pt">
                <v:fill opacity="26214f"/>
                <v:textbox>
                  <w:txbxContent>
                    <w:p w:rsidR="00C80EF7" w:rsidRPr="000635AF" w:rsidRDefault="00C80EF7" w:rsidP="00D17309">
                      <w:pPr>
                        <w:spacing w:after="0" w:line="240" w:lineRule="auto"/>
                        <w:jc w:val="center"/>
                        <w:rPr>
                          <w:b/>
                          <w:color w:val="000000" w:themeColor="text1"/>
                        </w:rPr>
                      </w:pPr>
                      <w:r w:rsidRPr="000635AF">
                        <w:rPr>
                          <w:b/>
                          <w:color w:val="000000" w:themeColor="text1"/>
                        </w:rPr>
                        <w:t>Important</w:t>
                      </w:r>
                      <w:r w:rsidR="00C81B86">
                        <w:rPr>
                          <w:b/>
                          <w:color w:val="000000" w:themeColor="text1"/>
                        </w:rPr>
                        <w:t>!</w:t>
                      </w:r>
                    </w:p>
                    <w:p w:rsidR="00C80EF7" w:rsidRDefault="00C80EF7" w:rsidP="00D17309">
                      <w:pPr>
                        <w:spacing w:after="0" w:line="240" w:lineRule="auto"/>
                        <w:jc w:val="center"/>
                        <w:rPr>
                          <w:b/>
                          <w:color w:val="000000" w:themeColor="text1"/>
                        </w:rPr>
                      </w:pPr>
                      <w:r w:rsidRPr="000635AF">
                        <w:rPr>
                          <w:b/>
                          <w:color w:val="000000" w:themeColor="text1"/>
                        </w:rPr>
                        <w:t xml:space="preserve">Avoid Penalties Respond by </w:t>
                      </w:r>
                    </w:p>
                    <w:p w:rsidR="00C80EF7" w:rsidRPr="000635AF" w:rsidRDefault="00C80EF7" w:rsidP="00D17309">
                      <w:pPr>
                        <w:spacing w:after="0" w:line="240" w:lineRule="auto"/>
                        <w:jc w:val="center"/>
                        <w:rPr>
                          <w:b/>
                          <w:color w:val="000000" w:themeColor="text1"/>
                        </w:rPr>
                      </w:pPr>
                      <w:r>
                        <w:rPr>
                          <w:b/>
                          <w:color w:val="000000" w:themeColor="text1"/>
                        </w:rPr>
                        <w:t>June 30</w:t>
                      </w:r>
                      <w:r w:rsidR="003A3139">
                        <w:rPr>
                          <w:b/>
                          <w:color w:val="000000" w:themeColor="text1"/>
                        </w:rPr>
                        <w:t>, 201</w:t>
                      </w:r>
                      <w:r w:rsidR="008A01B0">
                        <w:rPr>
                          <w:b/>
                          <w:color w:val="000000" w:themeColor="text1"/>
                        </w:rPr>
                        <w:t>8</w:t>
                      </w:r>
                    </w:p>
                  </w:txbxContent>
                </v:textbox>
              </v:shape>
            </w:pict>
          </mc:Fallback>
        </mc:AlternateContent>
      </w:r>
      <w:r w:rsidR="00D17309">
        <w:rPr>
          <w:noProof/>
        </w:rPr>
        <w:t xml:space="preserve"> </w:t>
      </w:r>
    </w:p>
    <w:p w:rsidR="00C62E0E" w:rsidRDefault="00C62E0E">
      <w:pPr>
        <w:rPr>
          <w:noProof/>
        </w:rPr>
      </w:pPr>
      <w:r>
        <w:rPr>
          <w:noProof/>
        </w:rPr>
        <mc:AlternateContent>
          <mc:Choice Requires="wps">
            <w:drawing>
              <wp:anchor distT="0" distB="0" distL="114300" distR="114300" simplePos="0" relativeHeight="251657214" behindDoc="0" locked="0" layoutInCell="1" allowOverlap="1" wp14:anchorId="5C4EE7EB" wp14:editId="5A2402A7">
                <wp:simplePos x="0" y="0"/>
                <wp:positionH relativeFrom="column">
                  <wp:posOffset>615950</wp:posOffset>
                </wp:positionH>
                <wp:positionV relativeFrom="paragraph">
                  <wp:posOffset>3104515</wp:posOffset>
                </wp:positionV>
                <wp:extent cx="4572000" cy="3200400"/>
                <wp:effectExtent l="114300" t="114300" r="114300" b="114300"/>
                <wp:wrapNone/>
                <wp:docPr id="9" name="Text Box 9"/>
                <wp:cNvGraphicFramePr/>
                <a:graphic xmlns:a="http://schemas.openxmlformats.org/drawingml/2006/main">
                  <a:graphicData uri="http://schemas.microsoft.com/office/word/2010/wordprocessingShape">
                    <wps:wsp>
                      <wps:cNvSpPr txBox="1"/>
                      <wps:spPr>
                        <a:xfrm>
                          <a:off x="0" y="0"/>
                          <a:ext cx="4572000" cy="3200400"/>
                        </a:xfrm>
                        <a:prstGeom prst="rect">
                          <a:avLst/>
                        </a:prstGeom>
                        <a:solidFill>
                          <a:srgbClr val="5B9BD5">
                            <a:lumMod val="20000"/>
                            <a:lumOff val="80000"/>
                          </a:srgbClr>
                        </a:solidFill>
                        <a:ln w="6350">
                          <a:noFill/>
                        </a:ln>
                        <a:effectLst>
                          <a:outerShdw blurRad="63500" sx="102000" sy="102000" algn="ctr" rotWithShape="0">
                            <a:prstClr val="black">
                              <a:alpha val="40000"/>
                            </a:prstClr>
                          </a:outerShdw>
                        </a:effectLst>
                      </wps:spPr>
                      <wps:txbx>
                        <w:txbxContent>
                          <w:p w:rsidR="00C80EF7" w:rsidRDefault="00C80EF7" w:rsidP="00C62E0E">
                            <w:pPr>
                              <w:spacing w:after="0" w:line="240" w:lineRule="auto"/>
                              <w:jc w:val="both"/>
                              <w:rPr>
                                <w:rFonts w:ascii="Arial Narrow" w:hAnsi="Arial Narrow"/>
                                <w:sz w:val="20"/>
                              </w:rPr>
                            </w:pPr>
                            <w:r w:rsidRPr="000635AF">
                              <w:rPr>
                                <w:rFonts w:ascii="Arial Narrow" w:hAnsi="Arial Narrow"/>
                                <w:sz w:val="20"/>
                              </w:rPr>
                              <w:t>A new</w:t>
                            </w:r>
                            <w:r>
                              <w:rPr>
                                <w:rFonts w:ascii="Arial Narrow" w:hAnsi="Arial Narrow"/>
                                <w:sz w:val="20"/>
                              </w:rPr>
                              <w:t xml:space="preserve"> State Water Board requirement became effective this year which requires the </w:t>
                            </w:r>
                            <w:r w:rsidR="00A03921">
                              <w:rPr>
                                <w:rFonts w:ascii="Arial Narrow" w:hAnsi="Arial Narrow"/>
                                <w:sz w:val="20"/>
                              </w:rPr>
                              <w:t>City of Lathrop</w:t>
                            </w:r>
                            <w:r>
                              <w:rPr>
                                <w:rFonts w:ascii="Arial Narrow" w:hAnsi="Arial Narrow"/>
                                <w:sz w:val="20"/>
                              </w:rPr>
                              <w:t xml:space="preserve"> to contact property owners or other authorized parties to inquire about any design features installed on your property since 2003 that either infiltrate, </w:t>
                            </w:r>
                            <w:proofErr w:type="spellStart"/>
                            <w:r>
                              <w:rPr>
                                <w:rFonts w:ascii="Arial Narrow" w:hAnsi="Arial Narrow"/>
                                <w:sz w:val="20"/>
                              </w:rPr>
                              <w:t>bioretain</w:t>
                            </w:r>
                            <w:proofErr w:type="spellEnd"/>
                            <w:r>
                              <w:rPr>
                                <w:rFonts w:ascii="Arial Narrow" w:hAnsi="Arial Narrow"/>
                                <w:sz w:val="20"/>
                              </w:rPr>
                              <w:t xml:space="preserve">, </w:t>
                            </w:r>
                            <w:proofErr w:type="spellStart"/>
                            <w:r>
                              <w:rPr>
                                <w:rFonts w:ascii="Arial Narrow" w:hAnsi="Arial Narrow"/>
                                <w:sz w:val="20"/>
                              </w:rPr>
                              <w:t>evapo</w:t>
                            </w:r>
                            <w:proofErr w:type="spellEnd"/>
                            <w:r>
                              <w:rPr>
                                <w:rFonts w:ascii="Arial Narrow" w:hAnsi="Arial Narrow"/>
                                <w:sz w:val="20"/>
                              </w:rPr>
                              <w:t xml:space="preserve">-transpire, or capture and re-use storm water.  Examples of these features would include retention or detention basins, rain gardens, </w:t>
                            </w:r>
                            <w:proofErr w:type="spellStart"/>
                            <w:r>
                              <w:rPr>
                                <w:rFonts w:ascii="Arial Narrow" w:hAnsi="Arial Narrow"/>
                                <w:sz w:val="20"/>
                              </w:rPr>
                              <w:t>bioswales</w:t>
                            </w:r>
                            <w:proofErr w:type="spellEnd"/>
                            <w:r>
                              <w:rPr>
                                <w:rFonts w:ascii="Arial Narrow" w:hAnsi="Arial Narrow"/>
                                <w:sz w:val="20"/>
                              </w:rPr>
                              <w:t xml:space="preserve">, permeable pavement, green roofs, infiltration trenches, planter or tree well infiltration devices, dry wells, or rock wells.  The </w:t>
                            </w:r>
                            <w:r w:rsidR="00A03921">
                              <w:rPr>
                                <w:rFonts w:ascii="Arial Narrow" w:hAnsi="Arial Narrow"/>
                                <w:sz w:val="20"/>
                              </w:rPr>
                              <w:t>City of Lathrop</w:t>
                            </w:r>
                            <w:r>
                              <w:rPr>
                                <w:rFonts w:ascii="Arial Narrow" w:hAnsi="Arial Narrow"/>
                                <w:sz w:val="20"/>
                              </w:rPr>
                              <w:t xml:space="preserve"> has identified the following property has having one or more of these features.</w:t>
                            </w:r>
                          </w:p>
                          <w:p w:rsidR="00C80EF7" w:rsidRDefault="00C80EF7" w:rsidP="00C62E0E">
                            <w:pPr>
                              <w:spacing w:after="0" w:line="240" w:lineRule="auto"/>
                              <w:jc w:val="both"/>
                              <w:rPr>
                                <w:rFonts w:ascii="Arial Narrow" w:hAnsi="Arial Narrow"/>
                                <w:sz w:val="20"/>
                              </w:rPr>
                            </w:pPr>
                          </w:p>
                          <w:p w:rsidR="00C80EF7" w:rsidRDefault="00C80EF7" w:rsidP="00C62E0E">
                            <w:pPr>
                              <w:spacing w:after="0" w:line="240" w:lineRule="auto"/>
                              <w:jc w:val="center"/>
                              <w:rPr>
                                <w:rFonts w:ascii="Arial Narrow" w:hAnsi="Arial Narrow"/>
                                <w:sz w:val="20"/>
                              </w:rPr>
                            </w:pPr>
                            <w:r>
                              <w:rPr>
                                <w:rFonts w:ascii="Arial Narrow" w:hAnsi="Arial Narrow"/>
                                <w:sz w:val="20"/>
                              </w:rPr>
                              <w:t>[Name of Project] at [Address of Property]</w:t>
                            </w:r>
                          </w:p>
                          <w:p w:rsidR="00C80EF7" w:rsidRDefault="00C80EF7" w:rsidP="00C62E0E">
                            <w:pPr>
                              <w:spacing w:after="0" w:line="240" w:lineRule="auto"/>
                              <w:jc w:val="center"/>
                              <w:rPr>
                                <w:rFonts w:ascii="Arial Narrow" w:hAnsi="Arial Narrow"/>
                                <w:sz w:val="20"/>
                              </w:rPr>
                            </w:pPr>
                            <w:r>
                              <w:rPr>
                                <w:rFonts w:ascii="Arial Narrow" w:hAnsi="Arial Narrow"/>
                                <w:sz w:val="20"/>
                              </w:rPr>
                              <w:t>[Type of Structural BMP]</w:t>
                            </w:r>
                          </w:p>
                          <w:p w:rsidR="00C80EF7" w:rsidRDefault="00C80EF7" w:rsidP="00C62E0E">
                            <w:pPr>
                              <w:spacing w:after="0" w:line="240" w:lineRule="auto"/>
                              <w:jc w:val="both"/>
                              <w:rPr>
                                <w:rFonts w:ascii="Arial Narrow" w:hAnsi="Arial Narrow"/>
                                <w:sz w:val="20"/>
                              </w:rPr>
                            </w:pPr>
                          </w:p>
                          <w:p w:rsidR="00C80EF7" w:rsidRDefault="00C80EF7" w:rsidP="00C62E0E">
                            <w:pPr>
                              <w:spacing w:after="0" w:line="240" w:lineRule="auto"/>
                              <w:jc w:val="both"/>
                              <w:rPr>
                                <w:rFonts w:ascii="Arial Narrow" w:hAnsi="Arial Narrow"/>
                                <w:sz w:val="20"/>
                              </w:rPr>
                            </w:pPr>
                            <w:r>
                              <w:rPr>
                                <w:rFonts w:ascii="Arial Narrow" w:hAnsi="Arial Narrow"/>
                                <w:sz w:val="20"/>
                              </w:rPr>
                              <w:t>To comply with this requirement and to avoid penalties, please answer the following questions and either return the signed card in</w:t>
                            </w:r>
                            <w:r w:rsidR="00FD42AC">
                              <w:rPr>
                                <w:rFonts w:ascii="Arial Narrow" w:hAnsi="Arial Narrow"/>
                                <w:sz w:val="20"/>
                              </w:rPr>
                              <w:t xml:space="preserve"> the mail or hand-deliver it to City Hall, 390 Towne Centre Dr</w:t>
                            </w:r>
                            <w:r>
                              <w:rPr>
                                <w:rFonts w:ascii="Arial Narrow" w:hAnsi="Arial Narrow"/>
                                <w:sz w:val="20"/>
                              </w:rPr>
                              <w:t>.</w:t>
                            </w:r>
                          </w:p>
                          <w:p w:rsidR="00C80EF7" w:rsidRDefault="00C80EF7" w:rsidP="00C62E0E">
                            <w:pPr>
                              <w:spacing w:after="0" w:line="240" w:lineRule="auto"/>
                              <w:jc w:val="both"/>
                              <w:rPr>
                                <w:rFonts w:ascii="Arial Narrow" w:hAnsi="Arial Narrow"/>
                                <w:sz w:val="20"/>
                              </w:rPr>
                            </w:pPr>
                          </w:p>
                          <w:p w:rsidR="00C80EF7" w:rsidRDefault="00C80EF7" w:rsidP="00C62E0E">
                            <w:pPr>
                              <w:pStyle w:val="ListParagraph"/>
                              <w:numPr>
                                <w:ilvl w:val="0"/>
                                <w:numId w:val="4"/>
                              </w:numPr>
                              <w:spacing w:after="0" w:line="240" w:lineRule="auto"/>
                              <w:jc w:val="both"/>
                              <w:rPr>
                                <w:rFonts w:ascii="Arial Narrow" w:hAnsi="Arial Narrow"/>
                                <w:sz w:val="20"/>
                              </w:rPr>
                            </w:pPr>
                            <w:r>
                              <w:rPr>
                                <w:rFonts w:ascii="Arial Narrow" w:hAnsi="Arial Narrow"/>
                                <w:sz w:val="20"/>
                              </w:rPr>
                              <w:t xml:space="preserve">Based on field observations, are the featured identified above effective in managing storm water and removing pollutants from storm water runoff?  (Yes or No) </w:t>
                            </w:r>
                            <w:r w:rsidRPr="00D17309">
                              <w:rPr>
                                <w:rFonts w:ascii="Arial Narrow" w:hAnsi="Arial Narrow"/>
                                <w:i/>
                                <w:sz w:val="16"/>
                              </w:rPr>
                              <w:t>circle one</w:t>
                            </w:r>
                          </w:p>
                          <w:p w:rsidR="00C80EF7" w:rsidRDefault="00C80EF7" w:rsidP="00C62E0E">
                            <w:pPr>
                              <w:pStyle w:val="ListParagraph"/>
                              <w:numPr>
                                <w:ilvl w:val="0"/>
                                <w:numId w:val="4"/>
                              </w:numPr>
                              <w:spacing w:after="0" w:line="240" w:lineRule="auto"/>
                              <w:jc w:val="both"/>
                              <w:rPr>
                                <w:rFonts w:ascii="Arial Narrow" w:hAnsi="Arial Narrow"/>
                                <w:sz w:val="20"/>
                              </w:rPr>
                            </w:pPr>
                            <w:r>
                              <w:rPr>
                                <w:rFonts w:ascii="Arial Narrow" w:hAnsi="Arial Narrow"/>
                                <w:sz w:val="20"/>
                              </w:rPr>
                              <w:t xml:space="preserve">Is there a long-term plan for conducting regular maintenance on the above-listed storm water management features? (Yes or No) </w:t>
                            </w:r>
                            <w:r w:rsidRPr="00D17309">
                              <w:rPr>
                                <w:rFonts w:ascii="Arial Narrow" w:hAnsi="Arial Narrow"/>
                                <w:i/>
                                <w:sz w:val="16"/>
                              </w:rPr>
                              <w:t>circle one</w:t>
                            </w:r>
                          </w:p>
                          <w:p w:rsidR="00C80EF7" w:rsidRDefault="00C80EF7" w:rsidP="00C62E0E">
                            <w:pPr>
                              <w:pStyle w:val="ListParagraph"/>
                              <w:numPr>
                                <w:ilvl w:val="0"/>
                                <w:numId w:val="4"/>
                              </w:numPr>
                              <w:spacing w:after="0" w:line="240" w:lineRule="auto"/>
                              <w:rPr>
                                <w:rFonts w:ascii="Arial Narrow" w:hAnsi="Arial Narrow"/>
                                <w:sz w:val="20"/>
                              </w:rPr>
                            </w:pPr>
                            <w:r>
                              <w:rPr>
                                <w:rFonts w:ascii="Arial Narrow" w:hAnsi="Arial Narrow"/>
                                <w:sz w:val="20"/>
                              </w:rPr>
                              <w:t>How often is maintenance performed?  _________________</w:t>
                            </w:r>
                          </w:p>
                          <w:p w:rsidR="00C80EF7" w:rsidRDefault="00C80EF7" w:rsidP="00C62E0E">
                            <w:pPr>
                              <w:spacing w:after="0" w:line="240" w:lineRule="auto"/>
                              <w:rPr>
                                <w:rFonts w:ascii="Arial Narrow" w:hAnsi="Arial Narrow"/>
                                <w:sz w:val="20"/>
                              </w:rPr>
                            </w:pPr>
                            <w:r>
                              <w:rPr>
                                <w:rFonts w:ascii="Arial Narrow" w:hAnsi="Arial Narrow"/>
                                <w:sz w:val="20"/>
                              </w:rPr>
                              <w:t>Name of Submitter:  ________________   Date: ____________</w:t>
                            </w:r>
                          </w:p>
                          <w:p w:rsidR="00C80EF7" w:rsidRPr="00D17309" w:rsidRDefault="00C80EF7" w:rsidP="00C62E0E">
                            <w:pPr>
                              <w:spacing w:after="0" w:line="240" w:lineRule="auto"/>
                              <w:rPr>
                                <w:rFonts w:ascii="Arial Narrow" w:hAnsi="Arial Narrow"/>
                                <w:sz w:val="20"/>
                              </w:rPr>
                            </w:pPr>
                            <w:r>
                              <w:rPr>
                                <w:rFonts w:ascii="Arial Narrow" w:hAnsi="Arial Narrow"/>
                                <w:sz w:val="20"/>
                              </w:rPr>
                              <w:t>Signature:  _______________________</w:t>
                            </w:r>
                            <w:proofErr w:type="gramStart"/>
                            <w:r>
                              <w:rPr>
                                <w:rFonts w:ascii="Arial Narrow" w:hAnsi="Arial Narrow"/>
                                <w:sz w:val="20"/>
                              </w:rPr>
                              <w:t>_  Email</w:t>
                            </w:r>
                            <w:proofErr w:type="gramEnd"/>
                            <w:r>
                              <w:rPr>
                                <w:rFonts w:ascii="Arial Narrow" w:hAnsi="Arial Narrow"/>
                                <w:sz w:val="20"/>
                              </w:rPr>
                              <w:t xml:space="preserve"> address:  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E7EB" id="Text Box 9" o:spid="_x0000_s1037" type="#_x0000_t202" style="position:absolute;margin-left:48.5pt;margin-top:244.45pt;width:5in;height:25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" fillcolor="#deebf7" stroked="f" strokeweight=".5pt">
                <v:shadow on="t" type="perspective" color="black" opacity="26214f" offset="0,0" matrix="66847f,,,66847f"/>
                <v:textbox>
                  <w:txbxContent>
                    <w:p w:rsidR="00C80EF7" w:rsidRDefault="00C80EF7" w:rsidP="00C62E0E">
                      <w:pPr>
                        <w:spacing w:after="0" w:line="240" w:lineRule="auto"/>
                        <w:jc w:val="both"/>
                        <w:rPr>
                          <w:rFonts w:ascii="Arial Narrow" w:hAnsi="Arial Narrow"/>
                          <w:sz w:val="20"/>
                        </w:rPr>
                      </w:pPr>
                      <w:r w:rsidRPr="000635AF">
                        <w:rPr>
                          <w:rFonts w:ascii="Arial Narrow" w:hAnsi="Arial Narrow"/>
                          <w:sz w:val="20"/>
                        </w:rPr>
                        <w:t>A new</w:t>
                      </w:r>
                      <w:r>
                        <w:rPr>
                          <w:rFonts w:ascii="Arial Narrow" w:hAnsi="Arial Narrow"/>
                          <w:sz w:val="20"/>
                        </w:rPr>
                        <w:t xml:space="preserve"> State Water Board requirement became effective this year which requires the </w:t>
                      </w:r>
                      <w:r w:rsidR="00A03921">
                        <w:rPr>
                          <w:rFonts w:ascii="Arial Narrow" w:hAnsi="Arial Narrow"/>
                          <w:sz w:val="20"/>
                        </w:rPr>
                        <w:t>City of Lathrop</w:t>
                      </w:r>
                      <w:r>
                        <w:rPr>
                          <w:rFonts w:ascii="Arial Narrow" w:hAnsi="Arial Narrow"/>
                          <w:sz w:val="20"/>
                        </w:rPr>
                        <w:t xml:space="preserve"> to contact property owners or other authorized parties to inquire about any design features installed on your property since 2003 that either infiltrate, bioretain, evapo-transpire, or capture and re-use storm water.  Examples of these features would include retention or detention basins, rain gardens, bioswales, permeable pavement, green roofs, infiltration trenches, planter or tree well infiltration devices, dry wells, or rock wells.  The </w:t>
                      </w:r>
                      <w:r w:rsidR="00A03921">
                        <w:rPr>
                          <w:rFonts w:ascii="Arial Narrow" w:hAnsi="Arial Narrow"/>
                          <w:sz w:val="20"/>
                        </w:rPr>
                        <w:t>City of Lathrop</w:t>
                      </w:r>
                      <w:r>
                        <w:rPr>
                          <w:rFonts w:ascii="Arial Narrow" w:hAnsi="Arial Narrow"/>
                          <w:sz w:val="20"/>
                        </w:rPr>
                        <w:t xml:space="preserve"> has identified the following property has having one or more of these features.</w:t>
                      </w:r>
                    </w:p>
                    <w:p w:rsidR="00C80EF7" w:rsidRDefault="00C80EF7" w:rsidP="00C62E0E">
                      <w:pPr>
                        <w:spacing w:after="0" w:line="240" w:lineRule="auto"/>
                        <w:jc w:val="both"/>
                        <w:rPr>
                          <w:rFonts w:ascii="Arial Narrow" w:hAnsi="Arial Narrow"/>
                          <w:sz w:val="20"/>
                        </w:rPr>
                      </w:pPr>
                    </w:p>
                    <w:p w:rsidR="00C80EF7" w:rsidRDefault="00C80EF7" w:rsidP="00C62E0E">
                      <w:pPr>
                        <w:spacing w:after="0" w:line="240" w:lineRule="auto"/>
                        <w:jc w:val="center"/>
                        <w:rPr>
                          <w:rFonts w:ascii="Arial Narrow" w:hAnsi="Arial Narrow"/>
                          <w:sz w:val="20"/>
                        </w:rPr>
                      </w:pPr>
                      <w:r>
                        <w:rPr>
                          <w:rFonts w:ascii="Arial Narrow" w:hAnsi="Arial Narrow"/>
                          <w:sz w:val="20"/>
                        </w:rPr>
                        <w:t>[Name of Project] at [Address of Property]</w:t>
                      </w:r>
                    </w:p>
                    <w:p w:rsidR="00C80EF7" w:rsidRDefault="00C80EF7" w:rsidP="00C62E0E">
                      <w:pPr>
                        <w:spacing w:after="0" w:line="240" w:lineRule="auto"/>
                        <w:jc w:val="center"/>
                        <w:rPr>
                          <w:rFonts w:ascii="Arial Narrow" w:hAnsi="Arial Narrow"/>
                          <w:sz w:val="20"/>
                        </w:rPr>
                      </w:pPr>
                      <w:r>
                        <w:rPr>
                          <w:rFonts w:ascii="Arial Narrow" w:hAnsi="Arial Narrow"/>
                          <w:sz w:val="20"/>
                        </w:rPr>
                        <w:t>[Type of Structural BMP]</w:t>
                      </w:r>
                    </w:p>
                    <w:p w:rsidR="00C80EF7" w:rsidRDefault="00C80EF7" w:rsidP="00C62E0E">
                      <w:pPr>
                        <w:spacing w:after="0" w:line="240" w:lineRule="auto"/>
                        <w:jc w:val="both"/>
                        <w:rPr>
                          <w:rFonts w:ascii="Arial Narrow" w:hAnsi="Arial Narrow"/>
                          <w:sz w:val="20"/>
                        </w:rPr>
                      </w:pPr>
                    </w:p>
                    <w:p w:rsidR="00C80EF7" w:rsidRDefault="00C80EF7" w:rsidP="00C62E0E">
                      <w:pPr>
                        <w:spacing w:after="0" w:line="240" w:lineRule="auto"/>
                        <w:jc w:val="both"/>
                        <w:rPr>
                          <w:rFonts w:ascii="Arial Narrow" w:hAnsi="Arial Narrow"/>
                          <w:sz w:val="20"/>
                        </w:rPr>
                      </w:pPr>
                      <w:r>
                        <w:rPr>
                          <w:rFonts w:ascii="Arial Narrow" w:hAnsi="Arial Narrow"/>
                          <w:sz w:val="20"/>
                        </w:rPr>
                        <w:t>To comply with this requirement and to avoid penalties, please answer the following questions and either return the signed card in</w:t>
                      </w:r>
                      <w:r w:rsidR="00FD42AC">
                        <w:rPr>
                          <w:rFonts w:ascii="Arial Narrow" w:hAnsi="Arial Narrow"/>
                          <w:sz w:val="20"/>
                        </w:rPr>
                        <w:t xml:space="preserve"> the mail or hand-deliver it to City Hall, 390 Towne Centre Dr</w:t>
                      </w:r>
                      <w:r>
                        <w:rPr>
                          <w:rFonts w:ascii="Arial Narrow" w:hAnsi="Arial Narrow"/>
                          <w:sz w:val="20"/>
                        </w:rPr>
                        <w:t>.</w:t>
                      </w:r>
                    </w:p>
                    <w:p w:rsidR="00C80EF7" w:rsidRDefault="00C80EF7" w:rsidP="00C62E0E">
                      <w:pPr>
                        <w:spacing w:after="0" w:line="240" w:lineRule="auto"/>
                        <w:jc w:val="both"/>
                        <w:rPr>
                          <w:rFonts w:ascii="Arial Narrow" w:hAnsi="Arial Narrow"/>
                          <w:sz w:val="20"/>
                        </w:rPr>
                      </w:pPr>
                    </w:p>
                    <w:p w:rsidR="00C80EF7" w:rsidRDefault="00C80EF7" w:rsidP="00C62E0E">
                      <w:pPr>
                        <w:pStyle w:val="ListParagraph"/>
                        <w:numPr>
                          <w:ilvl w:val="0"/>
                          <w:numId w:val="4"/>
                        </w:numPr>
                        <w:spacing w:after="0" w:line="240" w:lineRule="auto"/>
                        <w:jc w:val="both"/>
                        <w:rPr>
                          <w:rFonts w:ascii="Arial Narrow" w:hAnsi="Arial Narrow"/>
                          <w:sz w:val="20"/>
                        </w:rPr>
                      </w:pPr>
                      <w:r>
                        <w:rPr>
                          <w:rFonts w:ascii="Arial Narrow" w:hAnsi="Arial Narrow"/>
                          <w:sz w:val="20"/>
                        </w:rPr>
                        <w:t xml:space="preserve">Based on field observations, are the featured identified above effective in managing storm water and removing pollutants from storm water runoff?  (Yes or No) </w:t>
                      </w:r>
                      <w:r w:rsidRPr="00D17309">
                        <w:rPr>
                          <w:rFonts w:ascii="Arial Narrow" w:hAnsi="Arial Narrow"/>
                          <w:i/>
                          <w:sz w:val="16"/>
                        </w:rPr>
                        <w:t>circle one</w:t>
                      </w:r>
                    </w:p>
                    <w:p w:rsidR="00C80EF7" w:rsidRDefault="00C80EF7" w:rsidP="00C62E0E">
                      <w:pPr>
                        <w:pStyle w:val="ListParagraph"/>
                        <w:numPr>
                          <w:ilvl w:val="0"/>
                          <w:numId w:val="4"/>
                        </w:numPr>
                        <w:spacing w:after="0" w:line="240" w:lineRule="auto"/>
                        <w:jc w:val="both"/>
                        <w:rPr>
                          <w:rFonts w:ascii="Arial Narrow" w:hAnsi="Arial Narrow"/>
                          <w:sz w:val="20"/>
                        </w:rPr>
                      </w:pPr>
                      <w:r>
                        <w:rPr>
                          <w:rFonts w:ascii="Arial Narrow" w:hAnsi="Arial Narrow"/>
                          <w:sz w:val="20"/>
                        </w:rPr>
                        <w:t xml:space="preserve">Is there a long-term plan for conducting regular maintenance on the above-listed storm water management features? (Yes or No) </w:t>
                      </w:r>
                      <w:r w:rsidRPr="00D17309">
                        <w:rPr>
                          <w:rFonts w:ascii="Arial Narrow" w:hAnsi="Arial Narrow"/>
                          <w:i/>
                          <w:sz w:val="16"/>
                        </w:rPr>
                        <w:t>circle one</w:t>
                      </w:r>
                    </w:p>
                    <w:p w:rsidR="00C80EF7" w:rsidRDefault="00C80EF7" w:rsidP="00C62E0E">
                      <w:pPr>
                        <w:pStyle w:val="ListParagraph"/>
                        <w:numPr>
                          <w:ilvl w:val="0"/>
                          <w:numId w:val="4"/>
                        </w:numPr>
                        <w:spacing w:after="0" w:line="240" w:lineRule="auto"/>
                        <w:rPr>
                          <w:rFonts w:ascii="Arial Narrow" w:hAnsi="Arial Narrow"/>
                          <w:sz w:val="20"/>
                        </w:rPr>
                      </w:pPr>
                      <w:r>
                        <w:rPr>
                          <w:rFonts w:ascii="Arial Narrow" w:hAnsi="Arial Narrow"/>
                          <w:sz w:val="20"/>
                        </w:rPr>
                        <w:t>How often is maintenance performed?  _________________</w:t>
                      </w:r>
                    </w:p>
                    <w:p w:rsidR="00C80EF7" w:rsidRDefault="00C80EF7" w:rsidP="00C62E0E">
                      <w:pPr>
                        <w:spacing w:after="0" w:line="240" w:lineRule="auto"/>
                        <w:rPr>
                          <w:rFonts w:ascii="Arial Narrow" w:hAnsi="Arial Narrow"/>
                          <w:sz w:val="20"/>
                        </w:rPr>
                      </w:pPr>
                      <w:r>
                        <w:rPr>
                          <w:rFonts w:ascii="Arial Narrow" w:hAnsi="Arial Narrow"/>
                          <w:sz w:val="20"/>
                        </w:rPr>
                        <w:t>Name of Submitter:  ________________   Date: ____________</w:t>
                      </w:r>
                    </w:p>
                    <w:p w:rsidR="00C80EF7" w:rsidRPr="00D17309" w:rsidRDefault="00C80EF7" w:rsidP="00C62E0E">
                      <w:pPr>
                        <w:spacing w:after="0" w:line="240" w:lineRule="auto"/>
                        <w:rPr>
                          <w:rFonts w:ascii="Arial Narrow" w:hAnsi="Arial Narrow"/>
                          <w:sz w:val="20"/>
                        </w:rPr>
                      </w:pPr>
                      <w:r>
                        <w:rPr>
                          <w:rFonts w:ascii="Arial Narrow" w:hAnsi="Arial Narrow"/>
                          <w:sz w:val="20"/>
                        </w:rPr>
                        <w:t>Signature:  ________________________  Email address:  ___________________________</w:t>
                      </w:r>
                    </w:p>
                  </w:txbxContent>
                </v:textbox>
              </v:shape>
            </w:pict>
          </mc:Fallback>
        </mc:AlternateContent>
      </w:r>
      <w:r>
        <w:rPr>
          <w:noProof/>
        </w:rPr>
        <w:br w:type="page"/>
      </w:r>
    </w:p>
    <w:p w:rsidR="00F004D3" w:rsidRPr="00642492" w:rsidRDefault="00F004D3" w:rsidP="00F004D3">
      <w:pPr>
        <w:pStyle w:val="Heading1"/>
      </w:pPr>
      <w:bookmarkStart w:id="6" w:name="_Toc450112919"/>
      <w:r>
        <w:lastRenderedPageBreak/>
        <w:t>Section 6</w:t>
      </w:r>
      <w:r w:rsidRPr="00642492">
        <w:t>:</w:t>
      </w:r>
      <w:r w:rsidRPr="00642492">
        <w:tab/>
      </w:r>
      <w:r>
        <w:t>Identifying Pollutants of Concern and Receiving Waters</w:t>
      </w:r>
      <w:bookmarkEnd w:id="6"/>
    </w:p>
    <w:p w:rsidR="00E11FC7" w:rsidRDefault="00F004D3" w:rsidP="00F004D3">
      <w:proofErr w:type="gramStart"/>
      <w:r>
        <w:t>In order to</w:t>
      </w:r>
      <w:proofErr w:type="gramEnd"/>
      <w:r>
        <w:t xml:space="preserve"> be able to prioritize maintenance activities especially for municipal-owned Structural BMPs, it is necessary to evaluate the </w:t>
      </w:r>
      <w:r w:rsidR="00A03921">
        <w:t>City of Lathrop</w:t>
      </w:r>
      <w:r>
        <w:t xml:space="preserve">’s pollutants of concern and receiving waters as identified in the Program Effectiveness Assessment and Improvement Plan (PEAIP).  </w:t>
      </w:r>
      <w:r w:rsidR="008806B6">
        <w:t xml:space="preserve">The following tables have been copied from the </w:t>
      </w:r>
      <w:r w:rsidR="00A03921">
        <w:t>City of Lathrop</w:t>
      </w:r>
      <w:r w:rsidR="008806B6">
        <w:t xml:space="preserve">’s PEAIP.  Tables 2 and 3 identify receiving water(s) with its respective pollutants of concern based on TMDLs or listing as an impairment on the State Water Board’s 303(d) list.  </w:t>
      </w:r>
    </w:p>
    <w:p w:rsidR="008806B6" w:rsidRPr="00EF22CC" w:rsidRDefault="008806B6" w:rsidP="008806B6">
      <w:pPr>
        <w:pStyle w:val="TableTitle"/>
      </w:pPr>
      <w:bookmarkStart w:id="7" w:name="_Ref412139735"/>
      <w:bookmarkStart w:id="8" w:name="_Toc400993516"/>
      <w:bookmarkStart w:id="9" w:name="_Toc421626712"/>
      <w:r w:rsidRPr="00EF22CC">
        <w:t xml:space="preserve">Table </w:t>
      </w:r>
      <w:r w:rsidR="00764D1A">
        <w:fldChar w:fldCharType="begin"/>
      </w:r>
      <w:r w:rsidR="00764D1A">
        <w:instrText xml:space="preserve"> SEQ Table \* ARABIC </w:instrText>
      </w:r>
      <w:r w:rsidR="00764D1A">
        <w:fldChar w:fldCharType="separate"/>
      </w:r>
      <w:r w:rsidR="00F40A93">
        <w:rPr>
          <w:noProof/>
        </w:rPr>
        <w:t>1</w:t>
      </w:r>
      <w:r w:rsidR="00764D1A">
        <w:rPr>
          <w:noProof/>
        </w:rPr>
        <w:fldChar w:fldCharType="end"/>
      </w:r>
      <w:bookmarkEnd w:id="7"/>
      <w:r w:rsidRPr="00EF22CC">
        <w:t>. Water Bodies that Have Approved TMDLs</w:t>
      </w:r>
      <w:bookmarkEnd w:id="8"/>
      <w:bookmarkEnd w:id="9"/>
    </w:p>
    <w:tbl>
      <w:tblPr>
        <w:tblStyle w:val="GridTable1Light"/>
        <w:tblW w:w="0" w:type="auto"/>
        <w:tblLook w:val="04A0" w:firstRow="1" w:lastRow="0" w:firstColumn="1" w:lastColumn="0" w:noHBand="0" w:noVBand="1"/>
      </w:tblPr>
      <w:tblGrid>
        <w:gridCol w:w="4811"/>
        <w:gridCol w:w="4539"/>
      </w:tblGrid>
      <w:tr w:rsidR="008806B6" w:rsidRPr="00720129" w:rsidTr="003A3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D9D9D9" w:themeFill="background1" w:themeFillShade="D9"/>
          </w:tcPr>
          <w:p w:rsidR="008806B6" w:rsidRPr="00720129" w:rsidRDefault="008806B6" w:rsidP="00C80EF7">
            <w:pPr>
              <w:jc w:val="center"/>
              <w:rPr>
                <w:b w:val="0"/>
                <w:bCs w:val="0"/>
                <w:color w:val="000000" w:themeColor="text1"/>
                <w:sz w:val="18"/>
                <w:szCs w:val="18"/>
              </w:rPr>
            </w:pPr>
            <w:r>
              <w:rPr>
                <w:color w:val="000000" w:themeColor="text1"/>
                <w:sz w:val="18"/>
                <w:szCs w:val="18"/>
              </w:rPr>
              <w:t>TMDL Pollutants</w:t>
            </w:r>
            <w:r w:rsidRPr="00720129">
              <w:rPr>
                <w:color w:val="000000" w:themeColor="text1"/>
                <w:sz w:val="18"/>
                <w:szCs w:val="18"/>
              </w:rPr>
              <w:t xml:space="preserve"> o</w:t>
            </w:r>
            <w:r>
              <w:rPr>
                <w:color w:val="000000" w:themeColor="text1"/>
                <w:sz w:val="18"/>
                <w:szCs w:val="18"/>
              </w:rPr>
              <w:t>f</w:t>
            </w:r>
            <w:r w:rsidRPr="00720129">
              <w:rPr>
                <w:color w:val="000000" w:themeColor="text1"/>
                <w:sz w:val="18"/>
                <w:szCs w:val="18"/>
              </w:rPr>
              <w:t xml:space="preserve"> Condition</w:t>
            </w:r>
          </w:p>
        </w:tc>
        <w:tc>
          <w:tcPr>
            <w:tcW w:w="4539" w:type="dxa"/>
            <w:shd w:val="clear" w:color="auto" w:fill="D9D9D9" w:themeFill="background1" w:themeFillShade="D9"/>
          </w:tcPr>
          <w:p w:rsidR="008806B6" w:rsidRPr="00720129" w:rsidRDefault="008806B6" w:rsidP="00C80EF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720129">
              <w:rPr>
                <w:color w:val="000000" w:themeColor="text1"/>
                <w:sz w:val="18"/>
                <w:szCs w:val="18"/>
              </w:rPr>
              <w:t>Water Bodies Affected</w:t>
            </w:r>
          </w:p>
        </w:tc>
      </w:tr>
      <w:tr w:rsidR="008806B6" w:rsidRPr="00720129" w:rsidTr="003A3139">
        <w:tc>
          <w:tcPr>
            <w:cnfStyle w:val="001000000000" w:firstRow="0" w:lastRow="0" w:firstColumn="1" w:lastColumn="0" w:oddVBand="0" w:evenVBand="0" w:oddHBand="0" w:evenHBand="0" w:firstRowFirstColumn="0" w:firstRowLastColumn="0" w:lastRowFirstColumn="0" w:lastRowLastColumn="0"/>
            <w:tcW w:w="4811" w:type="dxa"/>
          </w:tcPr>
          <w:p w:rsidR="008806B6" w:rsidRPr="00720129" w:rsidRDefault="008806B6" w:rsidP="00C80EF7">
            <w:pPr>
              <w:rPr>
                <w:b w:val="0"/>
                <w:bCs w:val="0"/>
                <w:sz w:val="18"/>
                <w:szCs w:val="18"/>
              </w:rPr>
            </w:pPr>
            <w:r w:rsidRPr="00720129">
              <w:rPr>
                <w:sz w:val="18"/>
                <w:szCs w:val="18"/>
              </w:rPr>
              <w:t>Diazinon &amp; Chlorpyrifos (Pesticides)</w:t>
            </w:r>
          </w:p>
        </w:tc>
        <w:tc>
          <w:tcPr>
            <w:tcW w:w="4539" w:type="dxa"/>
          </w:tcPr>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r w:rsidRPr="00720129">
              <w:rPr>
                <w:sz w:val="18"/>
                <w:szCs w:val="18"/>
              </w:rPr>
              <w:t>Sacramento – San Joaquin Delta Waterways</w:t>
            </w:r>
          </w:p>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p>
        </w:tc>
      </w:tr>
      <w:tr w:rsidR="008806B6" w:rsidRPr="00720129" w:rsidTr="003A3139">
        <w:tc>
          <w:tcPr>
            <w:cnfStyle w:val="001000000000" w:firstRow="0" w:lastRow="0" w:firstColumn="1" w:lastColumn="0" w:oddVBand="0" w:evenVBand="0" w:oddHBand="0" w:evenHBand="0" w:firstRowFirstColumn="0" w:firstRowLastColumn="0" w:lastRowFirstColumn="0" w:lastRowLastColumn="0"/>
            <w:tcW w:w="4811" w:type="dxa"/>
          </w:tcPr>
          <w:p w:rsidR="008806B6" w:rsidRDefault="008806B6" w:rsidP="00C80EF7">
            <w:pPr>
              <w:rPr>
                <w:sz w:val="18"/>
                <w:szCs w:val="18"/>
              </w:rPr>
            </w:pPr>
            <w:r w:rsidRPr="00720129">
              <w:rPr>
                <w:sz w:val="18"/>
                <w:szCs w:val="18"/>
              </w:rPr>
              <w:t>Organic Enrichment and Low Dissolved Oxygen</w:t>
            </w:r>
          </w:p>
          <w:p w:rsidR="008806B6" w:rsidRPr="00720129" w:rsidRDefault="008806B6" w:rsidP="00C80EF7">
            <w:pPr>
              <w:rPr>
                <w:b w:val="0"/>
                <w:bCs w:val="0"/>
                <w:sz w:val="18"/>
                <w:szCs w:val="18"/>
              </w:rPr>
            </w:pPr>
            <w:r>
              <w:rPr>
                <w:sz w:val="18"/>
                <w:szCs w:val="18"/>
              </w:rPr>
              <w:t>(Nutrients, organic material, sugars, oxidizers, etc.)</w:t>
            </w:r>
          </w:p>
        </w:tc>
        <w:tc>
          <w:tcPr>
            <w:tcW w:w="4539" w:type="dxa"/>
          </w:tcPr>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r w:rsidRPr="00720129">
              <w:rPr>
                <w:sz w:val="18"/>
                <w:szCs w:val="18"/>
              </w:rPr>
              <w:t>Lower San Joaquin River</w:t>
            </w:r>
          </w:p>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p>
        </w:tc>
      </w:tr>
      <w:tr w:rsidR="008806B6" w:rsidRPr="00720129" w:rsidTr="003A3139">
        <w:tc>
          <w:tcPr>
            <w:cnfStyle w:val="001000000000" w:firstRow="0" w:lastRow="0" w:firstColumn="1" w:lastColumn="0" w:oddVBand="0" w:evenVBand="0" w:oddHBand="0" w:evenHBand="0" w:firstRowFirstColumn="0" w:firstRowLastColumn="0" w:lastRowFirstColumn="0" w:lastRowLastColumn="0"/>
            <w:tcW w:w="4811" w:type="dxa"/>
          </w:tcPr>
          <w:p w:rsidR="008806B6" w:rsidRPr="00720129" w:rsidRDefault="008806B6" w:rsidP="00C80EF7">
            <w:pPr>
              <w:rPr>
                <w:b w:val="0"/>
                <w:bCs w:val="0"/>
                <w:sz w:val="18"/>
                <w:szCs w:val="18"/>
              </w:rPr>
            </w:pPr>
            <w:r w:rsidRPr="00720129">
              <w:rPr>
                <w:sz w:val="18"/>
                <w:szCs w:val="18"/>
              </w:rPr>
              <w:t>Methylmercury</w:t>
            </w:r>
          </w:p>
        </w:tc>
        <w:tc>
          <w:tcPr>
            <w:tcW w:w="4539" w:type="dxa"/>
          </w:tcPr>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r w:rsidRPr="00720129">
              <w:rPr>
                <w:sz w:val="18"/>
                <w:szCs w:val="18"/>
              </w:rPr>
              <w:t>Sacramento – San Joaquin Delta Waterways</w:t>
            </w:r>
          </w:p>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szCs w:val="18"/>
              </w:rPr>
            </w:pPr>
          </w:p>
        </w:tc>
      </w:tr>
    </w:tbl>
    <w:p w:rsidR="008806B6" w:rsidRDefault="008806B6" w:rsidP="008806B6">
      <w:pPr>
        <w:pStyle w:val="TableFootnote"/>
      </w:pPr>
      <w:r>
        <w:t>Note:</w:t>
      </w:r>
    </w:p>
    <w:p w:rsidR="008806B6" w:rsidRPr="00C32ABA" w:rsidRDefault="008806B6" w:rsidP="008806B6">
      <w:pPr>
        <w:pStyle w:val="TableFootnote"/>
      </w:pPr>
      <w:r w:rsidRPr="00C32ABA">
        <w:t>1.</w:t>
      </w:r>
      <w:r w:rsidRPr="00C32ABA">
        <w:tab/>
        <w:t xml:space="preserve">Source: Phase II Permit, </w:t>
      </w:r>
      <w:r>
        <w:rPr>
          <w:i/>
        </w:rPr>
        <w:t>Attachment G – Region-</w:t>
      </w:r>
      <w:r w:rsidRPr="00C32ABA">
        <w:rPr>
          <w:i/>
        </w:rPr>
        <w:t>Specific Requirements</w:t>
      </w:r>
    </w:p>
    <w:p w:rsidR="008806B6" w:rsidRDefault="008806B6" w:rsidP="00F004D3"/>
    <w:p w:rsidR="008806B6" w:rsidRPr="00EF22CC" w:rsidRDefault="008806B6" w:rsidP="008806B6">
      <w:pPr>
        <w:pStyle w:val="TableTitle"/>
      </w:pPr>
      <w:bookmarkStart w:id="10" w:name="_Ref413929569"/>
      <w:bookmarkStart w:id="11" w:name="_Toc411957371"/>
      <w:bookmarkStart w:id="12" w:name="_Toc421626713"/>
      <w:r w:rsidRPr="00EF22CC">
        <w:t xml:space="preserve">Table </w:t>
      </w:r>
      <w:r w:rsidR="00764D1A">
        <w:fldChar w:fldCharType="begin"/>
      </w:r>
      <w:r w:rsidR="00764D1A">
        <w:instrText xml:space="preserve"> SEQ Table \* ARABIC </w:instrText>
      </w:r>
      <w:r w:rsidR="00764D1A">
        <w:fldChar w:fldCharType="separate"/>
      </w:r>
      <w:r w:rsidR="00F40A93">
        <w:rPr>
          <w:noProof/>
        </w:rPr>
        <w:t>2</w:t>
      </w:r>
      <w:r w:rsidR="00764D1A">
        <w:rPr>
          <w:noProof/>
        </w:rPr>
        <w:fldChar w:fldCharType="end"/>
      </w:r>
      <w:bookmarkEnd w:id="10"/>
      <w:r w:rsidRPr="00EF22CC">
        <w:t>. 303(d)-Listed Water Bodies</w:t>
      </w:r>
      <w:bookmarkEnd w:id="11"/>
      <w:bookmarkEnd w:id="12"/>
    </w:p>
    <w:tbl>
      <w:tblPr>
        <w:tblStyle w:val="GridTable1Light"/>
        <w:tblW w:w="9900" w:type="dxa"/>
        <w:tblLook w:val="04A0" w:firstRow="1" w:lastRow="0" w:firstColumn="1" w:lastColumn="0" w:noHBand="0" w:noVBand="1"/>
      </w:tblPr>
      <w:tblGrid>
        <w:gridCol w:w="4950"/>
        <w:gridCol w:w="4950"/>
      </w:tblGrid>
      <w:tr w:rsidR="008806B6" w:rsidRPr="004162BC" w:rsidTr="00C8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D9D9D9" w:themeFill="background1" w:themeFillShade="D9"/>
          </w:tcPr>
          <w:p w:rsidR="008806B6" w:rsidRPr="00720129" w:rsidRDefault="008806B6" w:rsidP="00C80EF7">
            <w:pPr>
              <w:jc w:val="center"/>
              <w:rPr>
                <w:b w:val="0"/>
                <w:bCs w:val="0"/>
                <w:color w:val="000000" w:themeColor="text1"/>
                <w:sz w:val="18"/>
              </w:rPr>
            </w:pPr>
            <w:r w:rsidRPr="00720129">
              <w:rPr>
                <w:color w:val="000000" w:themeColor="text1"/>
                <w:sz w:val="18"/>
              </w:rPr>
              <w:t>Watershed</w:t>
            </w:r>
          </w:p>
        </w:tc>
        <w:tc>
          <w:tcPr>
            <w:tcW w:w="4950" w:type="dxa"/>
            <w:shd w:val="clear" w:color="auto" w:fill="D9D9D9" w:themeFill="background1" w:themeFillShade="D9"/>
          </w:tcPr>
          <w:p w:rsidR="008806B6" w:rsidRPr="00720129" w:rsidRDefault="008806B6" w:rsidP="00C80EF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r w:rsidRPr="00720129">
              <w:rPr>
                <w:color w:val="000000" w:themeColor="text1"/>
                <w:sz w:val="18"/>
              </w:rPr>
              <w:t>Constituents and/or Conditions</w:t>
            </w:r>
          </w:p>
        </w:tc>
      </w:tr>
      <w:tr w:rsidR="008806B6" w:rsidRPr="00DB0C13" w:rsidTr="00C80EF7">
        <w:tc>
          <w:tcPr>
            <w:cnfStyle w:val="001000000000" w:firstRow="0" w:lastRow="0" w:firstColumn="1" w:lastColumn="0" w:oddVBand="0" w:evenVBand="0" w:oddHBand="0" w:evenHBand="0" w:firstRowFirstColumn="0" w:firstRowLastColumn="0" w:lastRowFirstColumn="0" w:lastRowLastColumn="0"/>
            <w:tcW w:w="4950" w:type="dxa"/>
          </w:tcPr>
          <w:p w:rsidR="008806B6" w:rsidRPr="00720129" w:rsidRDefault="008806B6" w:rsidP="00C80EF7">
            <w:pPr>
              <w:rPr>
                <w:b w:val="0"/>
                <w:bCs w:val="0"/>
                <w:sz w:val="18"/>
              </w:rPr>
            </w:pPr>
            <w:r w:rsidRPr="00720129">
              <w:rPr>
                <w:sz w:val="18"/>
              </w:rPr>
              <w:t>Lower San Joaquin River and Tributaries</w:t>
            </w:r>
          </w:p>
          <w:p w:rsidR="008806B6" w:rsidRPr="00720129" w:rsidRDefault="008806B6" w:rsidP="00C80EF7">
            <w:pPr>
              <w:rPr>
                <w:b w:val="0"/>
                <w:bCs w:val="0"/>
                <w:sz w:val="18"/>
              </w:rPr>
            </w:pPr>
          </w:p>
        </w:tc>
        <w:tc>
          <w:tcPr>
            <w:tcW w:w="4950" w:type="dxa"/>
          </w:tcPr>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rPr>
            </w:pPr>
            <w:r w:rsidRPr="00720129">
              <w:rPr>
                <w:sz w:val="18"/>
              </w:rPr>
              <w:t xml:space="preserve">Mercury, Pesticides, Exotic Species </w:t>
            </w:r>
          </w:p>
        </w:tc>
      </w:tr>
      <w:tr w:rsidR="008806B6" w:rsidRPr="00DB0C13" w:rsidTr="00C80EF7">
        <w:tc>
          <w:tcPr>
            <w:cnfStyle w:val="001000000000" w:firstRow="0" w:lastRow="0" w:firstColumn="1" w:lastColumn="0" w:oddVBand="0" w:evenVBand="0" w:oddHBand="0" w:evenHBand="0" w:firstRowFirstColumn="0" w:firstRowLastColumn="0" w:lastRowFirstColumn="0" w:lastRowLastColumn="0"/>
            <w:tcW w:w="4950" w:type="dxa"/>
          </w:tcPr>
          <w:p w:rsidR="008806B6" w:rsidRPr="00720129" w:rsidRDefault="008806B6" w:rsidP="00C80EF7">
            <w:pPr>
              <w:rPr>
                <w:b w:val="0"/>
                <w:bCs w:val="0"/>
                <w:sz w:val="18"/>
              </w:rPr>
            </w:pPr>
            <w:r w:rsidRPr="00720129">
              <w:rPr>
                <w:sz w:val="18"/>
              </w:rPr>
              <w:t>Sacramento – San Joaquin Delta Waterways</w:t>
            </w:r>
          </w:p>
          <w:p w:rsidR="008806B6" w:rsidRPr="00720129" w:rsidRDefault="008806B6" w:rsidP="00C80EF7">
            <w:pPr>
              <w:rPr>
                <w:b w:val="0"/>
                <w:bCs w:val="0"/>
                <w:sz w:val="18"/>
              </w:rPr>
            </w:pPr>
          </w:p>
        </w:tc>
        <w:tc>
          <w:tcPr>
            <w:tcW w:w="4950" w:type="dxa"/>
          </w:tcPr>
          <w:p w:rsidR="008806B6" w:rsidRPr="00720129" w:rsidRDefault="008806B6" w:rsidP="00C80EF7">
            <w:pPr>
              <w:cnfStyle w:val="000000000000" w:firstRow="0" w:lastRow="0" w:firstColumn="0" w:lastColumn="0" w:oddVBand="0" w:evenVBand="0" w:oddHBand="0" w:evenHBand="0" w:firstRowFirstColumn="0" w:firstRowLastColumn="0" w:lastRowFirstColumn="0" w:lastRowLastColumn="0"/>
              <w:rPr>
                <w:sz w:val="18"/>
              </w:rPr>
            </w:pPr>
            <w:r w:rsidRPr="00720129">
              <w:rPr>
                <w:sz w:val="18"/>
              </w:rPr>
              <w:t>Mercury, Pesticides, Electrical Conductivity, Exotic Species, Pathogens, PCBs, Dioxin, Furan Compounds</w:t>
            </w:r>
          </w:p>
        </w:tc>
      </w:tr>
    </w:tbl>
    <w:p w:rsidR="008806B6" w:rsidRDefault="008806B6" w:rsidP="008806B6">
      <w:pPr>
        <w:pStyle w:val="TableFootnote"/>
      </w:pPr>
      <w:r>
        <w:t>Note:</w:t>
      </w:r>
    </w:p>
    <w:p w:rsidR="008806B6" w:rsidRDefault="008806B6" w:rsidP="008806B6">
      <w:pPr>
        <w:pStyle w:val="TableFootnote"/>
      </w:pPr>
      <w:r>
        <w:t>1.</w:t>
      </w:r>
      <w:r>
        <w:tab/>
        <w:t>2010 303(d) List</w:t>
      </w:r>
    </w:p>
    <w:p w:rsidR="008806B6" w:rsidRDefault="008806B6">
      <w:r>
        <w:br w:type="page"/>
      </w:r>
    </w:p>
    <w:p w:rsidR="008806B6" w:rsidRPr="006C6821" w:rsidRDefault="008806B6" w:rsidP="008806B6">
      <w:pPr>
        <w:pStyle w:val="TableTitle"/>
      </w:pPr>
      <w:bookmarkStart w:id="13" w:name="_Ref401048179"/>
      <w:bookmarkStart w:id="14" w:name="_Ref410989740"/>
      <w:bookmarkStart w:id="15" w:name="_Ref411281888"/>
      <w:bookmarkStart w:id="16" w:name="_Toc421626714"/>
      <w:r w:rsidRPr="006C6821">
        <w:lastRenderedPageBreak/>
        <w:t xml:space="preserve">Table </w:t>
      </w:r>
      <w:r w:rsidR="00764D1A">
        <w:fldChar w:fldCharType="begin"/>
      </w:r>
      <w:r w:rsidR="00764D1A">
        <w:instrText xml:space="preserve"> SEQ Table \* ARABIC </w:instrText>
      </w:r>
      <w:r w:rsidR="00764D1A">
        <w:fldChar w:fldCharType="separate"/>
      </w:r>
      <w:r w:rsidR="00F40A93">
        <w:rPr>
          <w:noProof/>
        </w:rPr>
        <w:t>3</w:t>
      </w:r>
      <w:r w:rsidR="00764D1A">
        <w:rPr>
          <w:noProof/>
        </w:rPr>
        <w:fldChar w:fldCharType="end"/>
      </w:r>
      <w:bookmarkEnd w:id="13"/>
      <w:bookmarkEnd w:id="14"/>
      <w:bookmarkEnd w:id="15"/>
      <w:r w:rsidRPr="006C6821">
        <w:t>. High Priority POCs</w:t>
      </w:r>
      <w:bookmarkEnd w:id="1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08"/>
        <w:gridCol w:w="1808"/>
        <w:gridCol w:w="1808"/>
      </w:tblGrid>
      <w:tr w:rsidR="008806B6" w:rsidRPr="006C6821" w:rsidTr="00C80EF7">
        <w:trPr>
          <w:trHeight w:val="255"/>
          <w:tblHeader/>
          <w:jc w:val="center"/>
        </w:trPr>
        <w:tc>
          <w:tcPr>
            <w:tcW w:w="3936" w:type="dxa"/>
            <w:vMerge w:val="restart"/>
            <w:shd w:val="clear" w:color="auto" w:fill="D9D9D9" w:themeFill="background1" w:themeFillShade="D9"/>
            <w:noWrap/>
            <w:vAlign w:val="center"/>
            <w:hideMark/>
          </w:tcPr>
          <w:p w:rsidR="008806B6" w:rsidRPr="006C6821" w:rsidRDefault="008806B6" w:rsidP="00C80EF7">
            <w:pPr>
              <w:pStyle w:val="TableHeadings"/>
            </w:pPr>
            <w:r w:rsidRPr="006C6821">
              <w:t>Pollutants of Concern</w:t>
            </w:r>
          </w:p>
        </w:tc>
        <w:tc>
          <w:tcPr>
            <w:tcW w:w="5424" w:type="dxa"/>
            <w:gridSpan w:val="3"/>
            <w:shd w:val="clear" w:color="auto" w:fill="D9D9D9" w:themeFill="background1" w:themeFillShade="D9"/>
            <w:noWrap/>
            <w:vAlign w:val="center"/>
            <w:hideMark/>
          </w:tcPr>
          <w:p w:rsidR="008806B6" w:rsidRPr="006C6821" w:rsidRDefault="008806B6" w:rsidP="00C80EF7">
            <w:pPr>
              <w:pStyle w:val="TableHeadings"/>
            </w:pPr>
            <w:r>
              <w:t>Reason for Listing as a High Priority POC</w:t>
            </w:r>
          </w:p>
        </w:tc>
      </w:tr>
      <w:tr w:rsidR="008806B6" w:rsidRPr="006C6821" w:rsidTr="00C80EF7">
        <w:trPr>
          <w:trHeight w:val="255"/>
          <w:tblHeader/>
          <w:jc w:val="center"/>
        </w:trPr>
        <w:tc>
          <w:tcPr>
            <w:tcW w:w="3936" w:type="dxa"/>
            <w:vMerge/>
            <w:tcBorders>
              <w:bottom w:val="single" w:sz="4" w:space="0" w:color="auto"/>
            </w:tcBorders>
            <w:shd w:val="clear" w:color="auto" w:fill="D9D9D9" w:themeFill="background1" w:themeFillShade="D9"/>
            <w:noWrap/>
            <w:vAlign w:val="center"/>
            <w:hideMark/>
          </w:tcPr>
          <w:p w:rsidR="008806B6" w:rsidRPr="006C6821" w:rsidRDefault="008806B6" w:rsidP="00C80EF7">
            <w:pPr>
              <w:pStyle w:val="TableHeadings"/>
            </w:pPr>
          </w:p>
        </w:tc>
        <w:tc>
          <w:tcPr>
            <w:tcW w:w="1808" w:type="dxa"/>
            <w:tcBorders>
              <w:bottom w:val="single" w:sz="4" w:space="0" w:color="auto"/>
            </w:tcBorders>
            <w:shd w:val="clear" w:color="auto" w:fill="D9D9D9" w:themeFill="background1" w:themeFillShade="D9"/>
            <w:noWrap/>
            <w:vAlign w:val="center"/>
            <w:hideMark/>
          </w:tcPr>
          <w:p w:rsidR="008806B6" w:rsidRPr="006C6821" w:rsidRDefault="008806B6" w:rsidP="00C80EF7">
            <w:pPr>
              <w:pStyle w:val="TableHeadings"/>
            </w:pPr>
            <w:r w:rsidRPr="006C6821">
              <w:t>TMDL</w:t>
            </w:r>
          </w:p>
        </w:tc>
        <w:tc>
          <w:tcPr>
            <w:tcW w:w="1808" w:type="dxa"/>
            <w:tcBorders>
              <w:bottom w:val="single" w:sz="4" w:space="0" w:color="auto"/>
            </w:tcBorders>
            <w:shd w:val="clear" w:color="auto" w:fill="D9D9D9" w:themeFill="background1" w:themeFillShade="D9"/>
            <w:noWrap/>
            <w:vAlign w:val="center"/>
            <w:hideMark/>
          </w:tcPr>
          <w:p w:rsidR="008806B6" w:rsidRPr="006C6821" w:rsidRDefault="008806B6" w:rsidP="00C80EF7">
            <w:pPr>
              <w:pStyle w:val="TableHeadings"/>
            </w:pPr>
            <w:r w:rsidRPr="006C6821">
              <w:t>303(d)</w:t>
            </w:r>
          </w:p>
        </w:tc>
        <w:tc>
          <w:tcPr>
            <w:tcW w:w="1808" w:type="dxa"/>
            <w:tcBorders>
              <w:bottom w:val="single" w:sz="4" w:space="0" w:color="auto"/>
            </w:tcBorders>
            <w:shd w:val="clear" w:color="auto" w:fill="D9D9D9" w:themeFill="background1" w:themeFillShade="D9"/>
            <w:noWrap/>
            <w:vAlign w:val="center"/>
            <w:hideMark/>
          </w:tcPr>
          <w:p w:rsidR="008806B6" w:rsidRPr="006C6821" w:rsidRDefault="008806B6" w:rsidP="00C80EF7">
            <w:pPr>
              <w:pStyle w:val="TableHeadings"/>
            </w:pPr>
            <w:r w:rsidRPr="006C6821">
              <w:t>Common pollutants</w:t>
            </w:r>
          </w:p>
        </w:tc>
      </w:tr>
      <w:tr w:rsidR="008806B6" w:rsidRPr="006C6821" w:rsidTr="00C80EF7">
        <w:trPr>
          <w:trHeight w:val="255"/>
          <w:jc w:val="center"/>
        </w:trPr>
        <w:tc>
          <w:tcPr>
            <w:tcW w:w="3936" w:type="dxa"/>
            <w:tcBorders>
              <w:top w:val="single" w:sz="4" w:space="0" w:color="auto"/>
              <w:bottom w:val="single" w:sz="4" w:space="0" w:color="auto"/>
            </w:tcBorders>
            <w:shd w:val="clear" w:color="auto" w:fill="FFFF99"/>
            <w:noWrap/>
            <w:vAlign w:val="center"/>
            <w:hideMark/>
          </w:tcPr>
          <w:p w:rsidR="008806B6" w:rsidRPr="006C6821" w:rsidRDefault="008806B6" w:rsidP="00C80EF7">
            <w:pPr>
              <w:pStyle w:val="TableBodyText"/>
            </w:pPr>
            <w:r w:rsidRPr="006C6821">
              <w:t>Sediment</w:t>
            </w:r>
          </w:p>
        </w:tc>
        <w:tc>
          <w:tcPr>
            <w:tcW w:w="1808" w:type="dxa"/>
            <w:tcBorders>
              <w:top w:val="single" w:sz="4" w:space="0" w:color="auto"/>
              <w:bottom w:val="single" w:sz="4" w:space="0" w:color="auto"/>
            </w:tcBorders>
            <w:shd w:val="clear" w:color="auto" w:fill="FFFF99"/>
            <w:noWrap/>
            <w:vAlign w:val="center"/>
          </w:tcPr>
          <w:p w:rsidR="008806B6" w:rsidRPr="006C6821" w:rsidRDefault="008806B6" w:rsidP="00C80EF7">
            <w:pPr>
              <w:spacing w:before="40" w:after="40"/>
              <w:jc w:val="center"/>
            </w:pPr>
          </w:p>
        </w:tc>
        <w:tc>
          <w:tcPr>
            <w:tcW w:w="1808" w:type="dxa"/>
            <w:tcBorders>
              <w:top w:val="single" w:sz="4" w:space="0" w:color="auto"/>
              <w:bottom w:val="single" w:sz="4" w:space="0" w:color="auto"/>
            </w:tcBorders>
            <w:shd w:val="clear" w:color="auto" w:fill="FFFF99"/>
            <w:noWrap/>
            <w:vAlign w:val="center"/>
          </w:tcPr>
          <w:p w:rsidR="008806B6" w:rsidRPr="006C6821" w:rsidRDefault="008806B6" w:rsidP="00C80EF7">
            <w:pPr>
              <w:spacing w:before="40" w:after="40"/>
              <w:jc w:val="center"/>
            </w:pPr>
          </w:p>
        </w:tc>
        <w:tc>
          <w:tcPr>
            <w:tcW w:w="1808" w:type="dxa"/>
            <w:tcBorders>
              <w:top w:val="single" w:sz="4" w:space="0" w:color="auto"/>
              <w:bottom w:val="single" w:sz="4" w:space="0" w:color="auto"/>
            </w:tcBorders>
            <w:shd w:val="clear" w:color="auto" w:fill="FFFF99"/>
            <w:noWrap/>
            <w:vAlign w:val="center"/>
            <w:hideMark/>
          </w:tcPr>
          <w:p w:rsidR="008806B6" w:rsidRPr="006C6821" w:rsidRDefault="008806B6" w:rsidP="00C80EF7">
            <w:pPr>
              <w:spacing w:before="40" w:after="40"/>
              <w:jc w:val="center"/>
            </w:pPr>
            <w:r w:rsidRPr="006C6821">
              <w:sym w:font="Wingdings" w:char="F0FC"/>
            </w:r>
          </w:p>
        </w:tc>
      </w:tr>
      <w:tr w:rsidR="008806B6" w:rsidRPr="006C6821" w:rsidTr="00C80EF7">
        <w:trPr>
          <w:trHeight w:val="255"/>
          <w:jc w:val="center"/>
        </w:trPr>
        <w:tc>
          <w:tcPr>
            <w:tcW w:w="3936" w:type="dxa"/>
            <w:tcBorders>
              <w:top w:val="single" w:sz="4" w:space="0" w:color="auto"/>
              <w:bottom w:val="single" w:sz="4" w:space="0" w:color="auto"/>
            </w:tcBorders>
            <w:shd w:val="clear" w:color="auto" w:fill="D0CECE" w:themeFill="background2" w:themeFillShade="E6"/>
            <w:noWrap/>
            <w:vAlign w:val="center"/>
          </w:tcPr>
          <w:p w:rsidR="008806B6" w:rsidRPr="006C6821" w:rsidRDefault="008806B6" w:rsidP="00C80EF7">
            <w:pPr>
              <w:pStyle w:val="TableBodyText"/>
            </w:pPr>
            <w:r>
              <w:t>Trash</w:t>
            </w:r>
          </w:p>
        </w:tc>
        <w:tc>
          <w:tcPr>
            <w:tcW w:w="1808" w:type="dxa"/>
            <w:tcBorders>
              <w:top w:val="single" w:sz="4" w:space="0" w:color="auto"/>
              <w:bottom w:val="single" w:sz="4" w:space="0" w:color="auto"/>
            </w:tcBorders>
            <w:shd w:val="clear" w:color="auto" w:fill="D0CECE" w:themeFill="background2" w:themeFillShade="E6"/>
            <w:noWrap/>
            <w:vAlign w:val="center"/>
          </w:tcPr>
          <w:p w:rsidR="008806B6" w:rsidRPr="006C6821" w:rsidRDefault="008806B6" w:rsidP="00C80EF7">
            <w:pPr>
              <w:spacing w:before="40" w:after="40"/>
              <w:jc w:val="center"/>
            </w:pPr>
          </w:p>
        </w:tc>
        <w:tc>
          <w:tcPr>
            <w:tcW w:w="1808" w:type="dxa"/>
            <w:tcBorders>
              <w:top w:val="single" w:sz="4" w:space="0" w:color="auto"/>
              <w:bottom w:val="single" w:sz="4" w:space="0" w:color="auto"/>
            </w:tcBorders>
            <w:shd w:val="clear" w:color="auto" w:fill="D0CECE" w:themeFill="background2" w:themeFillShade="E6"/>
            <w:noWrap/>
            <w:vAlign w:val="center"/>
          </w:tcPr>
          <w:p w:rsidR="008806B6" w:rsidRPr="006C6821" w:rsidRDefault="008806B6" w:rsidP="00C80EF7">
            <w:pPr>
              <w:spacing w:before="40" w:after="40"/>
              <w:jc w:val="center"/>
            </w:pPr>
          </w:p>
        </w:tc>
        <w:tc>
          <w:tcPr>
            <w:tcW w:w="1808" w:type="dxa"/>
            <w:tcBorders>
              <w:top w:val="single" w:sz="4" w:space="0" w:color="auto"/>
              <w:bottom w:val="single" w:sz="4" w:space="0" w:color="auto"/>
            </w:tcBorders>
            <w:shd w:val="clear" w:color="auto" w:fill="D0CECE" w:themeFill="background2" w:themeFillShade="E6"/>
            <w:noWrap/>
            <w:vAlign w:val="center"/>
          </w:tcPr>
          <w:p w:rsidR="008806B6" w:rsidRPr="006C6821" w:rsidRDefault="008806B6" w:rsidP="00C80EF7">
            <w:pPr>
              <w:spacing w:before="40" w:after="40"/>
              <w:jc w:val="center"/>
            </w:pPr>
            <w:r w:rsidRPr="006C6821">
              <w:sym w:font="Wingdings" w:char="F0FC"/>
            </w:r>
          </w:p>
        </w:tc>
      </w:tr>
      <w:tr w:rsidR="008806B6" w:rsidRPr="006C6821" w:rsidTr="00C80EF7">
        <w:trPr>
          <w:trHeight w:val="255"/>
          <w:jc w:val="center"/>
        </w:trPr>
        <w:tc>
          <w:tcPr>
            <w:tcW w:w="3936" w:type="dxa"/>
            <w:tcBorders>
              <w:top w:val="single" w:sz="4" w:space="0" w:color="auto"/>
              <w:bottom w:val="single" w:sz="4" w:space="0" w:color="auto"/>
            </w:tcBorders>
            <w:shd w:val="clear" w:color="auto" w:fill="CC99FF"/>
            <w:noWrap/>
            <w:vAlign w:val="center"/>
          </w:tcPr>
          <w:p w:rsidR="008806B6" w:rsidRPr="00FD42AC" w:rsidRDefault="008806B6" w:rsidP="00C80EF7">
            <w:pPr>
              <w:pStyle w:val="TableBodyText"/>
              <w:rPr>
                <w:color w:val="000000" w:themeColor="text1"/>
              </w:rPr>
            </w:pPr>
            <w:r w:rsidRPr="00FD42AC">
              <w:rPr>
                <w:color w:val="000000" w:themeColor="text1"/>
              </w:rPr>
              <w:t>Pathogens</w:t>
            </w:r>
          </w:p>
        </w:tc>
        <w:tc>
          <w:tcPr>
            <w:tcW w:w="1808" w:type="dxa"/>
            <w:tcBorders>
              <w:top w:val="single" w:sz="4" w:space="0" w:color="auto"/>
              <w:bottom w:val="single" w:sz="4" w:space="0" w:color="auto"/>
            </w:tcBorders>
            <w:shd w:val="clear" w:color="auto" w:fill="CC99FF"/>
            <w:noWrap/>
            <w:vAlign w:val="center"/>
          </w:tcPr>
          <w:p w:rsidR="008806B6" w:rsidRPr="00FD42AC" w:rsidRDefault="008806B6" w:rsidP="00C80EF7">
            <w:pPr>
              <w:spacing w:before="40" w:after="40"/>
              <w:jc w:val="center"/>
              <w:rPr>
                <w:color w:val="000000" w:themeColor="text1"/>
              </w:rPr>
            </w:pPr>
          </w:p>
        </w:tc>
        <w:tc>
          <w:tcPr>
            <w:tcW w:w="1808" w:type="dxa"/>
            <w:tcBorders>
              <w:top w:val="single" w:sz="4" w:space="0" w:color="auto"/>
              <w:bottom w:val="single" w:sz="4" w:space="0" w:color="auto"/>
            </w:tcBorders>
            <w:shd w:val="clear" w:color="auto" w:fill="CC99FF"/>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CC99FF"/>
            <w:noWrap/>
            <w:vAlign w:val="center"/>
          </w:tcPr>
          <w:p w:rsidR="008806B6" w:rsidRPr="006C6821" w:rsidRDefault="008806B6" w:rsidP="00C80EF7">
            <w:pPr>
              <w:spacing w:before="40" w:after="40"/>
              <w:jc w:val="center"/>
            </w:pPr>
            <w:r w:rsidRPr="006C6821">
              <w:sym w:font="Wingdings" w:char="F0FC"/>
            </w:r>
          </w:p>
        </w:tc>
      </w:tr>
      <w:tr w:rsidR="008806B6" w:rsidRPr="006C6821" w:rsidTr="00C80EF7">
        <w:trPr>
          <w:trHeight w:val="255"/>
          <w:jc w:val="center"/>
        </w:trPr>
        <w:tc>
          <w:tcPr>
            <w:tcW w:w="3936" w:type="dxa"/>
            <w:tcBorders>
              <w:top w:val="single" w:sz="4" w:space="0" w:color="auto"/>
              <w:bottom w:val="single" w:sz="4" w:space="0" w:color="auto"/>
            </w:tcBorders>
            <w:shd w:val="clear" w:color="auto" w:fill="66FFCC"/>
            <w:noWrap/>
            <w:vAlign w:val="center"/>
          </w:tcPr>
          <w:p w:rsidR="008806B6" w:rsidRPr="00FD42AC" w:rsidRDefault="008806B6" w:rsidP="00C80EF7">
            <w:pPr>
              <w:pStyle w:val="TableBodyText"/>
              <w:rPr>
                <w:color w:val="000000" w:themeColor="text1"/>
              </w:rPr>
            </w:pPr>
            <w:r w:rsidRPr="00FD42AC">
              <w:rPr>
                <w:color w:val="000000" w:themeColor="text1"/>
              </w:rPr>
              <w:t>Mercury / Methylmercury</w:t>
            </w:r>
          </w:p>
        </w:tc>
        <w:tc>
          <w:tcPr>
            <w:tcW w:w="1808" w:type="dxa"/>
            <w:tcBorders>
              <w:top w:val="single" w:sz="4" w:space="0" w:color="auto"/>
              <w:bottom w:val="single" w:sz="4" w:space="0" w:color="auto"/>
            </w:tcBorders>
            <w:shd w:val="clear" w:color="auto" w:fill="66FFCC"/>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66FFCC"/>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66FFCC"/>
            <w:noWrap/>
            <w:vAlign w:val="center"/>
          </w:tcPr>
          <w:p w:rsidR="008806B6" w:rsidRPr="0033478F" w:rsidRDefault="008806B6" w:rsidP="00C80EF7">
            <w:pPr>
              <w:spacing w:before="40" w:after="40"/>
              <w:jc w:val="center"/>
              <w:rPr>
                <w:color w:val="FF0000"/>
              </w:rPr>
            </w:pPr>
          </w:p>
        </w:tc>
      </w:tr>
      <w:tr w:rsidR="008806B6" w:rsidRPr="006C6821" w:rsidTr="00C80EF7">
        <w:trPr>
          <w:trHeight w:val="255"/>
          <w:jc w:val="center"/>
        </w:trPr>
        <w:tc>
          <w:tcPr>
            <w:tcW w:w="3936" w:type="dxa"/>
            <w:tcBorders>
              <w:top w:val="single" w:sz="4" w:space="0" w:color="auto"/>
            </w:tcBorders>
            <w:shd w:val="clear" w:color="auto" w:fill="99FF99"/>
            <w:noWrap/>
            <w:vAlign w:val="center"/>
          </w:tcPr>
          <w:p w:rsidR="008806B6" w:rsidRPr="00FD42AC" w:rsidRDefault="008806B6" w:rsidP="00C80EF7">
            <w:pPr>
              <w:pStyle w:val="TableBodyText"/>
              <w:rPr>
                <w:color w:val="000000" w:themeColor="text1"/>
              </w:rPr>
            </w:pPr>
            <w:r w:rsidRPr="00FD42AC">
              <w:rPr>
                <w:color w:val="000000" w:themeColor="text1"/>
              </w:rPr>
              <w:t>Organic Enrichment / Nutrients</w:t>
            </w:r>
          </w:p>
        </w:tc>
        <w:tc>
          <w:tcPr>
            <w:tcW w:w="1808" w:type="dxa"/>
            <w:tcBorders>
              <w:top w:val="single" w:sz="4" w:space="0" w:color="auto"/>
              <w:bottom w:val="single" w:sz="4" w:space="0" w:color="auto"/>
            </w:tcBorders>
            <w:shd w:val="clear" w:color="auto" w:fill="99FF99"/>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99FF99"/>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tcBorders>
            <w:shd w:val="clear" w:color="auto" w:fill="99FF99"/>
            <w:noWrap/>
            <w:vAlign w:val="center"/>
          </w:tcPr>
          <w:p w:rsidR="008806B6" w:rsidRPr="0033478F" w:rsidRDefault="008806B6" w:rsidP="00C80EF7">
            <w:pPr>
              <w:spacing w:before="40" w:after="40"/>
              <w:jc w:val="center"/>
              <w:rPr>
                <w:color w:val="FF0000"/>
              </w:rPr>
            </w:pPr>
          </w:p>
        </w:tc>
      </w:tr>
      <w:tr w:rsidR="008806B6" w:rsidRPr="006C6821" w:rsidTr="00C80EF7">
        <w:trPr>
          <w:trHeight w:val="255"/>
          <w:jc w:val="center"/>
        </w:trPr>
        <w:tc>
          <w:tcPr>
            <w:tcW w:w="3936" w:type="dxa"/>
            <w:tcBorders>
              <w:top w:val="single" w:sz="4" w:space="0" w:color="auto"/>
              <w:bottom w:val="single" w:sz="4" w:space="0" w:color="auto"/>
            </w:tcBorders>
            <w:shd w:val="clear" w:color="auto" w:fill="CCFFFF"/>
            <w:noWrap/>
            <w:vAlign w:val="center"/>
          </w:tcPr>
          <w:p w:rsidR="008806B6" w:rsidRPr="00FD42AC" w:rsidRDefault="008806B6" w:rsidP="00C80EF7">
            <w:pPr>
              <w:pStyle w:val="TableBodyText"/>
              <w:rPr>
                <w:color w:val="000000" w:themeColor="text1"/>
              </w:rPr>
            </w:pPr>
            <w:r w:rsidRPr="00FD42AC">
              <w:rPr>
                <w:color w:val="000000" w:themeColor="text1"/>
              </w:rPr>
              <w:t xml:space="preserve">Diazinon &amp; Chlorpyrifos / Pesticides </w:t>
            </w:r>
          </w:p>
        </w:tc>
        <w:tc>
          <w:tcPr>
            <w:tcW w:w="1808" w:type="dxa"/>
            <w:tcBorders>
              <w:top w:val="single" w:sz="4" w:space="0" w:color="auto"/>
              <w:bottom w:val="single" w:sz="4" w:space="0" w:color="auto"/>
            </w:tcBorders>
            <w:shd w:val="clear" w:color="auto" w:fill="CCFFFF"/>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CCFFFF"/>
            <w:noWrap/>
            <w:vAlign w:val="center"/>
          </w:tcPr>
          <w:p w:rsidR="008806B6" w:rsidRPr="00FD42AC" w:rsidRDefault="008806B6" w:rsidP="00C80EF7">
            <w:pPr>
              <w:spacing w:before="40" w:after="40"/>
              <w:jc w:val="center"/>
              <w:rPr>
                <w:color w:val="000000" w:themeColor="text1"/>
              </w:rPr>
            </w:pPr>
            <w:r w:rsidRPr="00FD42AC">
              <w:rPr>
                <w:color w:val="000000" w:themeColor="text1"/>
              </w:rPr>
              <w:sym w:font="Wingdings" w:char="F0FC"/>
            </w:r>
          </w:p>
        </w:tc>
        <w:tc>
          <w:tcPr>
            <w:tcW w:w="1808" w:type="dxa"/>
            <w:tcBorders>
              <w:top w:val="single" w:sz="4" w:space="0" w:color="auto"/>
              <w:bottom w:val="single" w:sz="4" w:space="0" w:color="auto"/>
            </w:tcBorders>
            <w:shd w:val="clear" w:color="auto" w:fill="CCFFFF"/>
            <w:noWrap/>
            <w:vAlign w:val="center"/>
          </w:tcPr>
          <w:p w:rsidR="008806B6" w:rsidRPr="0033478F" w:rsidRDefault="008806B6" w:rsidP="00C80EF7">
            <w:pPr>
              <w:spacing w:before="40" w:after="40"/>
              <w:jc w:val="center"/>
              <w:rPr>
                <w:color w:val="FF0000"/>
              </w:rPr>
            </w:pPr>
          </w:p>
        </w:tc>
      </w:tr>
    </w:tbl>
    <w:p w:rsidR="008806B6" w:rsidRPr="006C6821" w:rsidRDefault="008806B6" w:rsidP="008806B6">
      <w:pPr>
        <w:pStyle w:val="TableFootnote"/>
      </w:pPr>
      <w:r w:rsidRPr="006C6821">
        <w:t>Note:</w:t>
      </w:r>
    </w:p>
    <w:p w:rsidR="008806B6" w:rsidRPr="00A5277A" w:rsidRDefault="008806B6" w:rsidP="008806B6">
      <w:pPr>
        <w:pStyle w:val="TableFootnote"/>
      </w:pPr>
      <w:r w:rsidRPr="006C6821">
        <w:t>1.</w:t>
      </w:r>
      <w:r w:rsidRPr="006C6821">
        <w:tab/>
        <w:t xml:space="preserve">This table is current as of </w:t>
      </w:r>
      <w:r>
        <w:t>June 2015</w:t>
      </w:r>
      <w:r w:rsidRPr="006C6821">
        <w:t>.</w:t>
      </w:r>
      <w:r>
        <w:t xml:space="preserve"> </w:t>
      </w:r>
      <w:r w:rsidRPr="006C6821">
        <w:t xml:space="preserve"> It is dynamic and subject to change as new information is received.</w:t>
      </w:r>
    </w:p>
    <w:p w:rsidR="00FD42AC" w:rsidRDefault="00FD42AC" w:rsidP="00F004D3"/>
    <w:p w:rsidR="008806B6" w:rsidRDefault="00CA6309" w:rsidP="00F004D3">
      <w:r>
        <w:t xml:space="preserve">According to the California Stormwater Quality Association (CASQA), Structural BMPs that use infiltration </w:t>
      </w:r>
      <w:proofErr w:type="gramStart"/>
      <w:r>
        <w:t xml:space="preserve">are considered </w:t>
      </w:r>
      <w:r w:rsidR="00C81B86">
        <w:t>to be</w:t>
      </w:r>
      <w:proofErr w:type="gramEnd"/>
      <w:r w:rsidR="00C81B86">
        <w:t xml:space="preserve"> </w:t>
      </w:r>
      <w:r>
        <w:t>medium to highly effective in addressing sediment, nutrients, trash, metals, bacteria (pathogens), oil and grease, and organics.</w:t>
      </w:r>
      <w:r>
        <w:rPr>
          <w:rStyle w:val="FootnoteReference"/>
        </w:rPr>
        <w:footnoteReference w:id="1"/>
      </w:r>
    </w:p>
    <w:p w:rsidR="00B153EA" w:rsidRDefault="00B153EA">
      <w:r>
        <w:br w:type="page"/>
      </w:r>
    </w:p>
    <w:p w:rsidR="00B153EA" w:rsidRPr="00642492" w:rsidRDefault="00B153EA" w:rsidP="00B153EA">
      <w:pPr>
        <w:pStyle w:val="Heading1"/>
      </w:pPr>
      <w:bookmarkStart w:id="17" w:name="_Toc450112920"/>
      <w:r>
        <w:lastRenderedPageBreak/>
        <w:t>Section 7</w:t>
      </w:r>
      <w:r w:rsidRPr="00642492">
        <w:t>:</w:t>
      </w:r>
      <w:r w:rsidRPr="00642492">
        <w:tab/>
      </w:r>
      <w:r>
        <w:t>Assessment of Self-Certification Reports and Prioritizing Maintenance Activities</w:t>
      </w:r>
      <w:bookmarkEnd w:id="17"/>
    </w:p>
    <w:p w:rsidR="00B153EA" w:rsidRDefault="00B153EA" w:rsidP="00B153EA">
      <w:r>
        <w:t xml:space="preserve">Bill </w:t>
      </w:r>
      <w:proofErr w:type="spellStart"/>
      <w:r>
        <w:t>Hereth</w:t>
      </w:r>
      <w:proofErr w:type="spellEnd"/>
      <w:r>
        <w:t xml:space="preserve"> with the State Water Board has said that the inventory of Structural BMPs should be a tool that municipalities use to determine where best to spend its time, energy, and maintenance funds in protecting water quality.  Therefore, the Permit allows for the ranking of Structural BMPs.  According to the Permit, Regional BMPs have a higher ranking than lot-scale BMPs.  BMPs designed to remove the priority pollutants, as identified in Section 6 of this Plan, are to receive more priority attention over other BMPs.  The ranking will affect how the </w:t>
      </w:r>
      <w:r w:rsidR="00A03921">
        <w:t>City of Lathrop</w:t>
      </w:r>
      <w:r>
        <w:t xml:space="preserve"> carries out its enforcement of privately-owned Structural BMPs, and the inspection and maintenance of municipal-owned BMPs.</w:t>
      </w:r>
    </w:p>
    <w:p w:rsidR="00CB15AD" w:rsidRDefault="00B153EA" w:rsidP="00B153EA">
      <w:r>
        <w:t xml:space="preserve">But, first an assessment must be made of the Self-Certification Reports.  To perform the assessment, the following questions are </w:t>
      </w:r>
      <w:r w:rsidR="00CB15AD">
        <w:t>asked based on the submitted (or not submitted) reports.</w:t>
      </w:r>
    </w:p>
    <w:p w:rsidR="00CB15AD" w:rsidRDefault="00CB15AD" w:rsidP="00B153EA">
      <w:r>
        <w:t>For Private Properties:</w:t>
      </w:r>
    </w:p>
    <w:p w:rsidR="00B153EA" w:rsidRPr="00F711A2" w:rsidRDefault="00F711A2" w:rsidP="00CB15AD">
      <w:pPr>
        <w:pStyle w:val="ListParagraph"/>
        <w:numPr>
          <w:ilvl w:val="0"/>
          <w:numId w:val="5"/>
        </w:numPr>
        <w:rPr>
          <w:b/>
        </w:rPr>
      </w:pPr>
      <w:r w:rsidRPr="00F711A2">
        <w:rPr>
          <w:b/>
        </w:rPr>
        <w:t xml:space="preserve">Who did not return the postcard?  </w:t>
      </w:r>
      <w:r w:rsidRPr="00F711A2">
        <w:rPr>
          <w:i/>
        </w:rPr>
        <w:t xml:space="preserve">The </w:t>
      </w:r>
      <w:r w:rsidR="00A03921">
        <w:rPr>
          <w:i/>
        </w:rPr>
        <w:t>City of Lathrop</w:t>
      </w:r>
      <w:r w:rsidRPr="00F711A2">
        <w:rPr>
          <w:i/>
        </w:rPr>
        <w:t xml:space="preserve"> will need to follow up with the non-filers and follow the enforcement procedures described in Section 8 of this Plan and in the Enforcement Response Plan.</w:t>
      </w:r>
    </w:p>
    <w:p w:rsidR="00F711A2" w:rsidRPr="00F711A2" w:rsidRDefault="00F711A2" w:rsidP="00F711A2">
      <w:pPr>
        <w:pStyle w:val="ListParagraph"/>
        <w:numPr>
          <w:ilvl w:val="0"/>
          <w:numId w:val="5"/>
        </w:numPr>
        <w:rPr>
          <w:b/>
        </w:rPr>
      </w:pPr>
      <w:r>
        <w:rPr>
          <w:b/>
        </w:rPr>
        <w:t>Which filers stated that their Structural BMPs are no longer effective</w:t>
      </w:r>
      <w:r w:rsidRPr="00F711A2">
        <w:rPr>
          <w:b/>
        </w:rPr>
        <w:t xml:space="preserve">?  </w:t>
      </w:r>
      <w:r w:rsidRPr="00F711A2">
        <w:rPr>
          <w:i/>
        </w:rPr>
        <w:t xml:space="preserve">The </w:t>
      </w:r>
      <w:r w:rsidR="00A03921">
        <w:rPr>
          <w:i/>
        </w:rPr>
        <w:t>City of Lathrop</w:t>
      </w:r>
      <w:r w:rsidRPr="00F711A2">
        <w:rPr>
          <w:i/>
        </w:rPr>
        <w:t xml:space="preserve"> will need to follow up with </w:t>
      </w:r>
      <w:r>
        <w:rPr>
          <w:i/>
        </w:rPr>
        <w:t>these properties to require them to either repair, maintain, or replace the Structural BMP</w:t>
      </w:r>
      <w:r w:rsidRPr="00F711A2">
        <w:rPr>
          <w:i/>
        </w:rPr>
        <w:t>.</w:t>
      </w:r>
    </w:p>
    <w:p w:rsidR="00F711A2" w:rsidRPr="00F711A2" w:rsidRDefault="00F711A2" w:rsidP="00F711A2">
      <w:pPr>
        <w:pStyle w:val="ListParagraph"/>
        <w:numPr>
          <w:ilvl w:val="0"/>
          <w:numId w:val="5"/>
        </w:numPr>
        <w:rPr>
          <w:b/>
        </w:rPr>
      </w:pPr>
      <w:r>
        <w:rPr>
          <w:b/>
        </w:rPr>
        <w:t>Which filers do not perform maintenance on a regular basis</w:t>
      </w:r>
      <w:r w:rsidRPr="00F711A2">
        <w:rPr>
          <w:b/>
        </w:rPr>
        <w:t xml:space="preserve">?  </w:t>
      </w:r>
      <w:r w:rsidRPr="00F711A2">
        <w:rPr>
          <w:i/>
        </w:rPr>
        <w:t xml:space="preserve">The </w:t>
      </w:r>
      <w:r w:rsidR="00A03921">
        <w:rPr>
          <w:i/>
        </w:rPr>
        <w:t>City of Lathrop</w:t>
      </w:r>
      <w:r w:rsidRPr="00F711A2">
        <w:rPr>
          <w:i/>
        </w:rPr>
        <w:t xml:space="preserve"> will need to follow up with </w:t>
      </w:r>
      <w:r>
        <w:rPr>
          <w:i/>
        </w:rPr>
        <w:t>these properties to require them to perform maintenance that is appropriate for their Structural BMP(s)</w:t>
      </w:r>
      <w:r w:rsidRPr="00F711A2">
        <w:rPr>
          <w:i/>
        </w:rPr>
        <w:t>.</w:t>
      </w:r>
    </w:p>
    <w:p w:rsidR="00F711A2" w:rsidRDefault="00F711A2" w:rsidP="00F711A2">
      <w:r>
        <w:t>For Municipal-owned Structural BMPs:</w:t>
      </w:r>
    </w:p>
    <w:p w:rsidR="00F711A2" w:rsidRPr="00F711A2" w:rsidRDefault="00F711A2" w:rsidP="00F711A2">
      <w:pPr>
        <w:pStyle w:val="ListParagraph"/>
        <w:numPr>
          <w:ilvl w:val="0"/>
          <w:numId w:val="5"/>
        </w:numPr>
        <w:rPr>
          <w:b/>
        </w:rPr>
      </w:pPr>
      <w:r>
        <w:rPr>
          <w:b/>
        </w:rPr>
        <w:t>What Structural BMPs on the inventory were not inspected and evaluated</w:t>
      </w:r>
      <w:r w:rsidRPr="00F711A2">
        <w:rPr>
          <w:b/>
        </w:rPr>
        <w:t xml:space="preserve">?  </w:t>
      </w:r>
      <w:r w:rsidRPr="00F711A2">
        <w:rPr>
          <w:i/>
        </w:rPr>
        <w:t xml:space="preserve">The </w:t>
      </w:r>
      <w:r w:rsidR="00A03921">
        <w:rPr>
          <w:i/>
        </w:rPr>
        <w:t>City of Lathrop</w:t>
      </w:r>
      <w:r w:rsidRPr="00F711A2">
        <w:rPr>
          <w:i/>
        </w:rPr>
        <w:t xml:space="preserve"> will need to follow up </w:t>
      </w:r>
      <w:r>
        <w:rPr>
          <w:i/>
        </w:rPr>
        <w:t xml:space="preserve">and make sure that the annual self-certification report is prepared for </w:t>
      </w:r>
      <w:proofErr w:type="gramStart"/>
      <w:r>
        <w:rPr>
          <w:i/>
        </w:rPr>
        <w:t>all of</w:t>
      </w:r>
      <w:proofErr w:type="gramEnd"/>
      <w:r>
        <w:rPr>
          <w:i/>
        </w:rPr>
        <w:t xml:space="preserve"> their Structural BMPs</w:t>
      </w:r>
      <w:r w:rsidRPr="00F711A2">
        <w:rPr>
          <w:i/>
        </w:rPr>
        <w:t>.</w:t>
      </w:r>
    </w:p>
    <w:p w:rsidR="00F711A2" w:rsidRPr="00F711A2" w:rsidRDefault="00F711A2" w:rsidP="00C80EF7">
      <w:pPr>
        <w:pStyle w:val="ListParagraph"/>
        <w:numPr>
          <w:ilvl w:val="0"/>
          <w:numId w:val="5"/>
        </w:numPr>
        <w:rPr>
          <w:b/>
        </w:rPr>
      </w:pPr>
      <w:r w:rsidRPr="00F711A2">
        <w:rPr>
          <w:b/>
        </w:rPr>
        <w:t xml:space="preserve">Which </w:t>
      </w:r>
      <w:r>
        <w:rPr>
          <w:b/>
        </w:rPr>
        <w:t>Structural BMPs need maintenance</w:t>
      </w:r>
      <w:r w:rsidRPr="00F711A2">
        <w:rPr>
          <w:b/>
        </w:rPr>
        <w:t xml:space="preserve">?  </w:t>
      </w:r>
      <w:r w:rsidRPr="00F711A2">
        <w:rPr>
          <w:i/>
        </w:rPr>
        <w:t xml:space="preserve">The </w:t>
      </w:r>
      <w:r w:rsidR="00A03921">
        <w:rPr>
          <w:i/>
        </w:rPr>
        <w:t>City of Lathrop</w:t>
      </w:r>
      <w:r w:rsidRPr="00F711A2">
        <w:rPr>
          <w:i/>
        </w:rPr>
        <w:t xml:space="preserve"> will need to </w:t>
      </w:r>
      <w:r w:rsidR="00092106">
        <w:rPr>
          <w:i/>
        </w:rPr>
        <w:t>schedule field work to</w:t>
      </w:r>
      <w:r w:rsidRPr="00F711A2">
        <w:rPr>
          <w:i/>
        </w:rPr>
        <w:t xml:space="preserve"> either repair, maintain, or replace the Structural BMP.</w:t>
      </w:r>
    </w:p>
    <w:p w:rsidR="00F711A2" w:rsidRPr="00071A4F" w:rsidRDefault="00F711A2" w:rsidP="00C80EF7">
      <w:pPr>
        <w:pStyle w:val="ListParagraph"/>
        <w:numPr>
          <w:ilvl w:val="0"/>
          <w:numId w:val="5"/>
        </w:numPr>
        <w:rPr>
          <w:b/>
        </w:rPr>
      </w:pPr>
      <w:r>
        <w:rPr>
          <w:b/>
        </w:rPr>
        <w:t>Of those needing maintenance, which Structural BMPs show field evidence of contributing pollutants identified on Table 4 in Section 6 of this Plan</w:t>
      </w:r>
      <w:r w:rsidRPr="00F711A2">
        <w:rPr>
          <w:b/>
        </w:rPr>
        <w:t xml:space="preserve">?  </w:t>
      </w:r>
      <w:r>
        <w:rPr>
          <w:i/>
        </w:rPr>
        <w:t xml:space="preserve">These </w:t>
      </w:r>
      <w:r w:rsidR="00092106">
        <w:rPr>
          <w:i/>
        </w:rPr>
        <w:t xml:space="preserve">BMPs </w:t>
      </w:r>
      <w:r>
        <w:rPr>
          <w:i/>
        </w:rPr>
        <w:t>will have the highest priority for maintenance activities.</w:t>
      </w:r>
    </w:p>
    <w:p w:rsidR="00071A4F" w:rsidRDefault="00071A4F" w:rsidP="00071A4F">
      <w:r>
        <w:rPr>
          <w:b/>
          <w:noProof/>
          <w:sz w:val="24"/>
        </w:rPr>
        <mc:AlternateContent>
          <mc:Choice Requires="wps">
            <w:drawing>
              <wp:anchor distT="0" distB="0" distL="114300" distR="114300" simplePos="0" relativeHeight="251676672" behindDoc="0" locked="0" layoutInCell="1" allowOverlap="1" wp14:anchorId="7EE8179F" wp14:editId="28DF31E3">
                <wp:simplePos x="0" y="0"/>
                <wp:positionH relativeFrom="column">
                  <wp:posOffset>6350</wp:posOffset>
                </wp:positionH>
                <wp:positionV relativeFrom="paragraph">
                  <wp:posOffset>443230</wp:posOffset>
                </wp:positionV>
                <wp:extent cx="6007100" cy="15176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6007100" cy="1517650"/>
                        </a:xfrm>
                        <a:prstGeom prst="rect">
                          <a:avLst/>
                        </a:prstGeom>
                        <a:solidFill>
                          <a:srgbClr val="5B9BD5">
                            <a:lumMod val="50000"/>
                          </a:srgbClr>
                        </a:solidFill>
                        <a:ln w="6350">
                          <a:solidFill>
                            <a:prstClr val="black"/>
                          </a:solidFill>
                        </a:ln>
                      </wps:spPr>
                      <wps:txbx>
                        <w:txbxContent>
                          <w:p w:rsidR="00C80EF7" w:rsidRDefault="00C80EF7" w:rsidP="00071A4F">
                            <w:pPr>
                              <w:rPr>
                                <w:b/>
                                <w:color w:val="FFFFFF" w:themeColor="background1"/>
                                <w:sz w:val="24"/>
                              </w:rPr>
                            </w:pPr>
                            <w:r>
                              <w:rPr>
                                <w:b/>
                                <w:color w:val="FFFFFF" w:themeColor="background1"/>
                                <w:sz w:val="24"/>
                              </w:rPr>
                              <w:t xml:space="preserve">Ranking Criteria (highest </w:t>
                            </w:r>
                            <w:r w:rsidR="00092106">
                              <w:rPr>
                                <w:b/>
                                <w:color w:val="FFFFFF" w:themeColor="background1"/>
                                <w:sz w:val="24"/>
                              </w:rPr>
                              <w:t xml:space="preserve">priority = </w:t>
                            </w:r>
                            <w:r w:rsidR="0051121C">
                              <w:rPr>
                                <w:b/>
                                <w:color w:val="FFFFFF" w:themeColor="background1"/>
                                <w:sz w:val="24"/>
                              </w:rPr>
                              <w:t>1; lowest</w:t>
                            </w:r>
                            <w:r w:rsidR="00092106">
                              <w:rPr>
                                <w:b/>
                                <w:color w:val="FFFFFF" w:themeColor="background1"/>
                                <w:sz w:val="24"/>
                              </w:rPr>
                              <w:t xml:space="preserve"> = 5</w:t>
                            </w:r>
                            <w:r>
                              <w:rPr>
                                <w:b/>
                                <w:color w:val="FFFFFF" w:themeColor="background1"/>
                                <w:sz w:val="24"/>
                              </w:rPr>
                              <w:t>)</w:t>
                            </w:r>
                            <w:r w:rsidRPr="00642492">
                              <w:rPr>
                                <w:b/>
                                <w:color w:val="FFFFFF" w:themeColor="background1"/>
                                <w:sz w:val="24"/>
                              </w:rPr>
                              <w:t xml:space="preserve">: </w:t>
                            </w:r>
                          </w:p>
                          <w:p w:rsidR="00C80EF7" w:rsidRDefault="00C80EF7" w:rsidP="00071A4F">
                            <w:pPr>
                              <w:pStyle w:val="ListParagraph"/>
                              <w:numPr>
                                <w:ilvl w:val="0"/>
                                <w:numId w:val="6"/>
                              </w:numPr>
                              <w:rPr>
                                <w:b/>
                                <w:color w:val="FFFFFF" w:themeColor="background1"/>
                                <w:sz w:val="24"/>
                              </w:rPr>
                            </w:pPr>
                            <w:r>
                              <w:rPr>
                                <w:b/>
                                <w:color w:val="FFFFFF" w:themeColor="background1"/>
                                <w:sz w:val="24"/>
                              </w:rPr>
                              <w:t>Direct discharge to a receiving water identified on Table 2 or 3.</w:t>
                            </w:r>
                          </w:p>
                          <w:p w:rsidR="00C80EF7" w:rsidRDefault="00C80EF7" w:rsidP="00071A4F">
                            <w:pPr>
                              <w:pStyle w:val="ListParagraph"/>
                              <w:numPr>
                                <w:ilvl w:val="0"/>
                                <w:numId w:val="6"/>
                              </w:numPr>
                              <w:rPr>
                                <w:b/>
                                <w:color w:val="FFFFFF" w:themeColor="background1"/>
                                <w:sz w:val="24"/>
                              </w:rPr>
                            </w:pPr>
                            <w:r>
                              <w:rPr>
                                <w:b/>
                                <w:color w:val="FFFFFF" w:themeColor="background1"/>
                                <w:sz w:val="24"/>
                              </w:rPr>
                              <w:t>Indirect discharge to a receiving water identified on Table 2 or 3.</w:t>
                            </w:r>
                          </w:p>
                          <w:p w:rsidR="00C80EF7" w:rsidRDefault="00C80EF7" w:rsidP="00071A4F">
                            <w:pPr>
                              <w:pStyle w:val="ListParagraph"/>
                              <w:numPr>
                                <w:ilvl w:val="0"/>
                                <w:numId w:val="6"/>
                              </w:numPr>
                              <w:rPr>
                                <w:b/>
                                <w:color w:val="FFFFFF" w:themeColor="background1"/>
                                <w:sz w:val="24"/>
                              </w:rPr>
                            </w:pPr>
                            <w:r>
                              <w:rPr>
                                <w:b/>
                                <w:color w:val="FFFFFF" w:themeColor="background1"/>
                                <w:sz w:val="24"/>
                              </w:rPr>
                              <w:t xml:space="preserve">Has frequent discharges to the </w:t>
                            </w:r>
                            <w:r w:rsidR="00A03921">
                              <w:rPr>
                                <w:b/>
                                <w:color w:val="FFFFFF" w:themeColor="background1"/>
                                <w:sz w:val="24"/>
                              </w:rPr>
                              <w:t>City of Lathrop</w:t>
                            </w:r>
                            <w:r>
                              <w:rPr>
                                <w:b/>
                                <w:color w:val="FFFFFF" w:themeColor="background1"/>
                                <w:sz w:val="24"/>
                              </w:rPr>
                              <w:t>’s MS4 system.</w:t>
                            </w:r>
                          </w:p>
                          <w:p w:rsidR="00C80EF7" w:rsidRDefault="00C80EF7" w:rsidP="00071A4F">
                            <w:pPr>
                              <w:pStyle w:val="ListParagraph"/>
                              <w:numPr>
                                <w:ilvl w:val="0"/>
                                <w:numId w:val="6"/>
                              </w:numPr>
                              <w:rPr>
                                <w:b/>
                                <w:color w:val="FFFFFF" w:themeColor="background1"/>
                                <w:sz w:val="24"/>
                              </w:rPr>
                            </w:pPr>
                            <w:r>
                              <w:rPr>
                                <w:b/>
                                <w:color w:val="FFFFFF" w:themeColor="background1"/>
                                <w:sz w:val="24"/>
                              </w:rPr>
                              <w:t xml:space="preserve">Has infrequent discharges to the </w:t>
                            </w:r>
                            <w:r w:rsidR="00A03921">
                              <w:rPr>
                                <w:b/>
                                <w:color w:val="FFFFFF" w:themeColor="background1"/>
                                <w:sz w:val="24"/>
                              </w:rPr>
                              <w:t>City of Lathrop</w:t>
                            </w:r>
                            <w:r>
                              <w:rPr>
                                <w:b/>
                                <w:color w:val="FFFFFF" w:themeColor="background1"/>
                                <w:sz w:val="24"/>
                              </w:rPr>
                              <w:t>’s MS4 system.</w:t>
                            </w:r>
                          </w:p>
                          <w:p w:rsidR="00C80EF7" w:rsidRPr="00071A4F" w:rsidRDefault="00C80EF7" w:rsidP="00071A4F">
                            <w:pPr>
                              <w:pStyle w:val="ListParagraph"/>
                              <w:numPr>
                                <w:ilvl w:val="0"/>
                                <w:numId w:val="6"/>
                              </w:numPr>
                              <w:rPr>
                                <w:b/>
                                <w:color w:val="FFFFFF" w:themeColor="background1"/>
                                <w:sz w:val="24"/>
                              </w:rPr>
                            </w:pPr>
                            <w:r>
                              <w:rPr>
                                <w:b/>
                                <w:color w:val="FFFFFF" w:themeColor="background1"/>
                                <w:sz w:val="24"/>
                              </w:rPr>
                              <w:t>Typically, does not discharge to the MS4 or the receiving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8179F" id="Text Box 13" o:spid="_x0000_s1038" type="#_x0000_t202" style="position:absolute;margin-left:.5pt;margin-top:34.9pt;width:473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" fillcolor="#1f4e79" strokeweight=".5pt">
                <v:textbox>
                  <w:txbxContent>
                    <w:p w:rsidR="00C80EF7" w:rsidRDefault="00C80EF7" w:rsidP="00071A4F">
                      <w:pPr>
                        <w:rPr>
                          <w:b/>
                          <w:color w:val="FFFFFF" w:themeColor="background1"/>
                          <w:sz w:val="24"/>
                        </w:rPr>
                      </w:pPr>
                      <w:r>
                        <w:rPr>
                          <w:b/>
                          <w:color w:val="FFFFFF" w:themeColor="background1"/>
                          <w:sz w:val="24"/>
                        </w:rPr>
                        <w:t xml:space="preserve">Ranking Criteria (highest </w:t>
                      </w:r>
                      <w:r w:rsidR="00092106">
                        <w:rPr>
                          <w:b/>
                          <w:color w:val="FFFFFF" w:themeColor="background1"/>
                          <w:sz w:val="24"/>
                        </w:rPr>
                        <w:t xml:space="preserve">priority = </w:t>
                      </w:r>
                      <w:r w:rsidR="0051121C">
                        <w:rPr>
                          <w:b/>
                          <w:color w:val="FFFFFF" w:themeColor="background1"/>
                          <w:sz w:val="24"/>
                        </w:rPr>
                        <w:t>1; lowest</w:t>
                      </w:r>
                      <w:r w:rsidR="00092106">
                        <w:rPr>
                          <w:b/>
                          <w:color w:val="FFFFFF" w:themeColor="background1"/>
                          <w:sz w:val="24"/>
                        </w:rPr>
                        <w:t xml:space="preserve"> = 5</w:t>
                      </w:r>
                      <w:r>
                        <w:rPr>
                          <w:b/>
                          <w:color w:val="FFFFFF" w:themeColor="background1"/>
                          <w:sz w:val="24"/>
                        </w:rPr>
                        <w:t>)</w:t>
                      </w:r>
                      <w:r w:rsidRPr="00642492">
                        <w:rPr>
                          <w:b/>
                          <w:color w:val="FFFFFF" w:themeColor="background1"/>
                          <w:sz w:val="24"/>
                        </w:rPr>
                        <w:t xml:space="preserve">: </w:t>
                      </w:r>
                    </w:p>
                    <w:p w:rsidR="00C80EF7" w:rsidRDefault="00C80EF7" w:rsidP="00071A4F">
                      <w:pPr>
                        <w:pStyle w:val="ListParagraph"/>
                        <w:numPr>
                          <w:ilvl w:val="0"/>
                          <w:numId w:val="6"/>
                        </w:numPr>
                        <w:rPr>
                          <w:b/>
                          <w:color w:val="FFFFFF" w:themeColor="background1"/>
                          <w:sz w:val="24"/>
                        </w:rPr>
                      </w:pPr>
                      <w:r>
                        <w:rPr>
                          <w:b/>
                          <w:color w:val="FFFFFF" w:themeColor="background1"/>
                          <w:sz w:val="24"/>
                        </w:rPr>
                        <w:t>Direct discharge to a receiving water identified on Table 2 or 3.</w:t>
                      </w:r>
                    </w:p>
                    <w:p w:rsidR="00C80EF7" w:rsidRDefault="00C80EF7" w:rsidP="00071A4F">
                      <w:pPr>
                        <w:pStyle w:val="ListParagraph"/>
                        <w:numPr>
                          <w:ilvl w:val="0"/>
                          <w:numId w:val="6"/>
                        </w:numPr>
                        <w:rPr>
                          <w:b/>
                          <w:color w:val="FFFFFF" w:themeColor="background1"/>
                          <w:sz w:val="24"/>
                        </w:rPr>
                      </w:pPr>
                      <w:r>
                        <w:rPr>
                          <w:b/>
                          <w:color w:val="FFFFFF" w:themeColor="background1"/>
                          <w:sz w:val="24"/>
                        </w:rPr>
                        <w:t>Indirect discharge to a receiving water identified on Table 2 or 3.</w:t>
                      </w:r>
                    </w:p>
                    <w:p w:rsidR="00C80EF7" w:rsidRDefault="00C80EF7" w:rsidP="00071A4F">
                      <w:pPr>
                        <w:pStyle w:val="ListParagraph"/>
                        <w:numPr>
                          <w:ilvl w:val="0"/>
                          <w:numId w:val="6"/>
                        </w:numPr>
                        <w:rPr>
                          <w:b/>
                          <w:color w:val="FFFFFF" w:themeColor="background1"/>
                          <w:sz w:val="24"/>
                        </w:rPr>
                      </w:pPr>
                      <w:r>
                        <w:rPr>
                          <w:b/>
                          <w:color w:val="FFFFFF" w:themeColor="background1"/>
                          <w:sz w:val="24"/>
                        </w:rPr>
                        <w:t xml:space="preserve">Has frequent discharges to the </w:t>
                      </w:r>
                      <w:r w:rsidR="00A03921">
                        <w:rPr>
                          <w:b/>
                          <w:color w:val="FFFFFF" w:themeColor="background1"/>
                          <w:sz w:val="24"/>
                        </w:rPr>
                        <w:t>City of Lathrop</w:t>
                      </w:r>
                      <w:r>
                        <w:rPr>
                          <w:b/>
                          <w:color w:val="FFFFFF" w:themeColor="background1"/>
                          <w:sz w:val="24"/>
                        </w:rPr>
                        <w:t>’s MS4 system.</w:t>
                      </w:r>
                    </w:p>
                    <w:p w:rsidR="00C80EF7" w:rsidRDefault="00C80EF7" w:rsidP="00071A4F">
                      <w:pPr>
                        <w:pStyle w:val="ListParagraph"/>
                        <w:numPr>
                          <w:ilvl w:val="0"/>
                          <w:numId w:val="6"/>
                        </w:numPr>
                        <w:rPr>
                          <w:b/>
                          <w:color w:val="FFFFFF" w:themeColor="background1"/>
                          <w:sz w:val="24"/>
                        </w:rPr>
                      </w:pPr>
                      <w:r>
                        <w:rPr>
                          <w:b/>
                          <w:color w:val="FFFFFF" w:themeColor="background1"/>
                          <w:sz w:val="24"/>
                        </w:rPr>
                        <w:t xml:space="preserve">Has infrequent discharges to the </w:t>
                      </w:r>
                      <w:r w:rsidR="00A03921">
                        <w:rPr>
                          <w:b/>
                          <w:color w:val="FFFFFF" w:themeColor="background1"/>
                          <w:sz w:val="24"/>
                        </w:rPr>
                        <w:t>City of Lathrop</w:t>
                      </w:r>
                      <w:r>
                        <w:rPr>
                          <w:b/>
                          <w:color w:val="FFFFFF" w:themeColor="background1"/>
                          <w:sz w:val="24"/>
                        </w:rPr>
                        <w:t>’s MS4 system.</w:t>
                      </w:r>
                    </w:p>
                    <w:p w:rsidR="00C80EF7" w:rsidRPr="00071A4F" w:rsidRDefault="00C80EF7" w:rsidP="00071A4F">
                      <w:pPr>
                        <w:pStyle w:val="ListParagraph"/>
                        <w:numPr>
                          <w:ilvl w:val="0"/>
                          <w:numId w:val="6"/>
                        </w:numPr>
                        <w:rPr>
                          <w:b/>
                          <w:color w:val="FFFFFF" w:themeColor="background1"/>
                          <w:sz w:val="24"/>
                        </w:rPr>
                      </w:pPr>
                      <w:r>
                        <w:rPr>
                          <w:b/>
                          <w:color w:val="FFFFFF" w:themeColor="background1"/>
                          <w:sz w:val="24"/>
                        </w:rPr>
                        <w:t>Typically, does not discharge to the MS4 or the receiving water.</w:t>
                      </w:r>
                    </w:p>
                  </w:txbxContent>
                </v:textbox>
              </v:shape>
            </w:pict>
          </mc:Fallback>
        </mc:AlternateContent>
      </w:r>
      <w:proofErr w:type="gramStart"/>
      <w:r>
        <w:t>In order to</w:t>
      </w:r>
      <w:proofErr w:type="gramEnd"/>
      <w:r>
        <w:t xml:space="preserve"> rank enforcement, inspection, and maintenance activities, the </w:t>
      </w:r>
      <w:r w:rsidR="00A03921">
        <w:t>City of Lathrop</w:t>
      </w:r>
      <w:r>
        <w:t xml:space="preserve"> will take the answers from the above questions and sort them with the following ranking criteria. </w:t>
      </w:r>
    </w:p>
    <w:p w:rsidR="00071A4F" w:rsidRDefault="00071A4F" w:rsidP="00071A4F">
      <w:pPr>
        <w:rPr>
          <w:b/>
        </w:rPr>
      </w:pPr>
    </w:p>
    <w:p w:rsidR="00071A4F" w:rsidRDefault="00071A4F" w:rsidP="00071A4F">
      <w:pPr>
        <w:rPr>
          <w:b/>
        </w:rPr>
      </w:pPr>
    </w:p>
    <w:p w:rsidR="00071A4F" w:rsidRDefault="00071A4F" w:rsidP="00071A4F">
      <w:pPr>
        <w:rPr>
          <w:b/>
        </w:rPr>
      </w:pPr>
    </w:p>
    <w:p w:rsidR="00071A4F" w:rsidRDefault="00071A4F" w:rsidP="00071A4F">
      <w:pPr>
        <w:rPr>
          <w:b/>
        </w:rPr>
      </w:pPr>
    </w:p>
    <w:p w:rsidR="00092106" w:rsidRDefault="00092106">
      <w:pPr>
        <w:rPr>
          <w:b/>
        </w:rPr>
      </w:pPr>
    </w:p>
    <w:p w:rsidR="00092106" w:rsidRPr="00092106" w:rsidRDefault="00092106"/>
    <w:p w:rsidR="00092106" w:rsidRDefault="00092106">
      <w:r>
        <w:lastRenderedPageBreak/>
        <w:t xml:space="preserve">Those ranked at a 1, 2 or 3 should be the first to be enforced, inspected, or receive maintenance.  As time and budget allows, </w:t>
      </w:r>
      <w:r w:rsidR="00384007">
        <w:t xml:space="preserve">BMP locations with </w:t>
      </w:r>
      <w:r>
        <w:t xml:space="preserve">rankings 4 and 5 will be addressed after </w:t>
      </w:r>
      <w:r w:rsidR="003C7E4E">
        <w:t>giving attention first to</w:t>
      </w:r>
      <w:r>
        <w:t xml:space="preserve"> the higher priority items.</w:t>
      </w:r>
    </w:p>
    <w:p w:rsidR="00071A4F" w:rsidRDefault="00071A4F">
      <w:pPr>
        <w:rPr>
          <w:b/>
        </w:rPr>
      </w:pPr>
    </w:p>
    <w:p w:rsidR="00071A4F" w:rsidRPr="00642492" w:rsidRDefault="00075C0A" w:rsidP="00071A4F">
      <w:pPr>
        <w:pStyle w:val="Heading1"/>
      </w:pPr>
      <w:bookmarkStart w:id="18" w:name="_Toc450112921"/>
      <w:r w:rsidRPr="00586B2C">
        <w:rPr>
          <w:noProof/>
        </w:rPr>
        <mc:AlternateContent>
          <mc:Choice Requires="wps">
            <w:drawing>
              <wp:anchor distT="0" distB="0" distL="114300" distR="114300" simplePos="0" relativeHeight="251691008" behindDoc="0" locked="0" layoutInCell="1" allowOverlap="1" wp14:anchorId="5A4CBF00" wp14:editId="4D4836FE">
                <wp:simplePos x="0" y="0"/>
                <wp:positionH relativeFrom="column">
                  <wp:posOffset>3651250</wp:posOffset>
                </wp:positionH>
                <wp:positionV relativeFrom="paragraph">
                  <wp:posOffset>222885</wp:posOffset>
                </wp:positionV>
                <wp:extent cx="2813050" cy="5772150"/>
                <wp:effectExtent l="0" t="0" r="25400" b="19050"/>
                <wp:wrapSquare wrapText="bothSides"/>
                <wp:docPr id="14" name="Text Box 14"/>
                <wp:cNvGraphicFramePr/>
                <a:graphic xmlns:a="http://schemas.openxmlformats.org/drawingml/2006/main">
                  <a:graphicData uri="http://schemas.microsoft.com/office/word/2010/wordprocessingShape">
                    <wps:wsp>
                      <wps:cNvSpPr txBox="1"/>
                      <wps:spPr>
                        <a:xfrm>
                          <a:off x="0" y="0"/>
                          <a:ext cx="2813050" cy="5772150"/>
                        </a:xfrm>
                        <a:prstGeom prst="rect">
                          <a:avLst/>
                        </a:prstGeom>
                        <a:solidFill>
                          <a:srgbClr val="5B9BD5">
                            <a:lumMod val="50000"/>
                          </a:srgbClr>
                        </a:solidFill>
                        <a:ln w="6350">
                          <a:solidFill>
                            <a:prstClr val="black"/>
                          </a:solidFill>
                        </a:ln>
                      </wps:spPr>
                      <wps:txbx>
                        <w:txbxContent>
                          <w:p w:rsidR="00586B2C" w:rsidRPr="00642492" w:rsidRDefault="00586B2C" w:rsidP="00586B2C">
                            <w:pPr>
                              <w:rPr>
                                <w:b/>
                                <w:color w:val="FFFFFF" w:themeColor="background1"/>
                                <w:sz w:val="24"/>
                              </w:rPr>
                            </w:pPr>
                            <w:r>
                              <w:rPr>
                                <w:b/>
                                <w:color w:val="FFFFFF" w:themeColor="background1"/>
                                <w:sz w:val="24"/>
                              </w:rPr>
                              <w:t>Structural BMP Maintenance Enforcement Steps</w:t>
                            </w:r>
                            <w:r w:rsidRPr="00642492">
                              <w:rPr>
                                <w:b/>
                                <w:color w:val="FFFFFF" w:themeColor="background1"/>
                                <w:sz w:val="24"/>
                              </w:rPr>
                              <w:t xml:space="preserve">: </w:t>
                            </w:r>
                          </w:p>
                          <w:p w:rsidR="00586B2C" w:rsidRPr="00586B2C" w:rsidRDefault="00586B2C" w:rsidP="00586B2C">
                            <w:pPr>
                              <w:rPr>
                                <w:i/>
                                <w:color w:val="FFFFFF" w:themeColor="background1"/>
                                <w:sz w:val="24"/>
                              </w:rPr>
                            </w:pPr>
                            <w:r w:rsidRPr="00586B2C">
                              <w:rPr>
                                <w:i/>
                                <w:color w:val="FFFFFF" w:themeColor="background1"/>
                                <w:sz w:val="24"/>
                              </w:rPr>
                              <w:t>For late reports:</w:t>
                            </w:r>
                          </w:p>
                          <w:p w:rsidR="00586B2C" w:rsidRPr="00586B2C" w:rsidRDefault="00586B2C" w:rsidP="00586B2C">
                            <w:pPr>
                              <w:pStyle w:val="ListParagraph"/>
                              <w:numPr>
                                <w:ilvl w:val="0"/>
                                <w:numId w:val="7"/>
                              </w:numPr>
                              <w:rPr>
                                <w:color w:val="FFFFFF" w:themeColor="background1"/>
                                <w:sz w:val="20"/>
                              </w:rPr>
                            </w:pPr>
                            <w:r w:rsidRPr="00586B2C">
                              <w:rPr>
                                <w:color w:val="FFFFFF" w:themeColor="background1"/>
                                <w:sz w:val="20"/>
                              </w:rPr>
                              <w:t xml:space="preserve">Send out second notice 30 days after the initial deadline.  Provide a new deadline and state that, if the self-certification report is not submitted by the deadline, a fine of </w:t>
                            </w:r>
                            <w:r w:rsidRPr="00740CEE">
                              <w:rPr>
                                <w:color w:val="FFFFFF" w:themeColor="background1"/>
                                <w:sz w:val="20"/>
                              </w:rPr>
                              <w:t>$</w:t>
                            </w:r>
                            <w:r w:rsidR="00CC1CBC">
                              <w:rPr>
                                <w:color w:val="FFFFFF" w:themeColor="background1"/>
                                <w:sz w:val="20"/>
                              </w:rPr>
                              <w:t>2</w:t>
                            </w:r>
                            <w:r w:rsidRPr="00740CEE">
                              <w:rPr>
                                <w:color w:val="FFFFFF" w:themeColor="background1"/>
                                <w:sz w:val="20"/>
                              </w:rPr>
                              <w:t>50.</w:t>
                            </w:r>
                            <w:r w:rsidRPr="00586B2C">
                              <w:rPr>
                                <w:color w:val="FFFFFF" w:themeColor="background1"/>
                                <w:sz w:val="20"/>
                              </w:rPr>
                              <w:t xml:space="preserve"> </w:t>
                            </w:r>
                          </w:p>
                          <w:p w:rsidR="00586B2C" w:rsidRDefault="00586B2C" w:rsidP="00586B2C">
                            <w:pPr>
                              <w:pStyle w:val="ListParagraph"/>
                              <w:numPr>
                                <w:ilvl w:val="0"/>
                                <w:numId w:val="7"/>
                              </w:numPr>
                              <w:rPr>
                                <w:color w:val="FFFFFF" w:themeColor="background1"/>
                                <w:sz w:val="20"/>
                              </w:rPr>
                            </w:pPr>
                            <w:r>
                              <w:rPr>
                                <w:color w:val="FFFFFF" w:themeColor="background1"/>
                                <w:sz w:val="20"/>
                              </w:rPr>
                              <w:t xml:space="preserve">If the report is not submitted, issue the fine </w:t>
                            </w:r>
                            <w:r w:rsidR="00075C0A">
                              <w:rPr>
                                <w:color w:val="FFFFFF" w:themeColor="background1"/>
                                <w:sz w:val="20"/>
                              </w:rPr>
                              <w:t>and require</w:t>
                            </w:r>
                            <w:r>
                              <w:rPr>
                                <w:color w:val="FFFFFF" w:themeColor="background1"/>
                                <w:sz w:val="20"/>
                              </w:rPr>
                              <w:t xml:space="preserve"> the report to be submitted within 2 weeks.</w:t>
                            </w:r>
                          </w:p>
                          <w:p w:rsidR="00586B2C" w:rsidRDefault="00586B2C" w:rsidP="00586B2C">
                            <w:pPr>
                              <w:pStyle w:val="ListParagraph"/>
                              <w:numPr>
                                <w:ilvl w:val="0"/>
                                <w:numId w:val="7"/>
                              </w:numPr>
                              <w:rPr>
                                <w:color w:val="FFFFFF" w:themeColor="background1"/>
                                <w:sz w:val="20"/>
                              </w:rPr>
                            </w:pPr>
                            <w:r>
                              <w:rPr>
                                <w:color w:val="FFFFFF" w:themeColor="background1"/>
                                <w:sz w:val="20"/>
                              </w:rPr>
                              <w:t>If the report is still not submitted, refer the property owner to the Regional Water Quality Control Board for further enforcement.</w:t>
                            </w:r>
                          </w:p>
                          <w:p w:rsidR="00586B2C" w:rsidRPr="00586B2C" w:rsidRDefault="00586B2C" w:rsidP="00586B2C">
                            <w:pPr>
                              <w:rPr>
                                <w:i/>
                                <w:color w:val="FFFFFF" w:themeColor="background1"/>
                                <w:sz w:val="24"/>
                              </w:rPr>
                            </w:pPr>
                            <w:r w:rsidRPr="00586B2C">
                              <w:rPr>
                                <w:i/>
                                <w:color w:val="FFFFFF" w:themeColor="background1"/>
                                <w:sz w:val="24"/>
                              </w:rPr>
                              <w:t xml:space="preserve">For </w:t>
                            </w:r>
                            <w:r>
                              <w:rPr>
                                <w:i/>
                                <w:color w:val="FFFFFF" w:themeColor="background1"/>
                                <w:sz w:val="24"/>
                              </w:rPr>
                              <w:t>removed or ineffective BMPs</w:t>
                            </w:r>
                            <w:r w:rsidRPr="00586B2C">
                              <w:rPr>
                                <w:i/>
                                <w:color w:val="FFFFFF" w:themeColor="background1"/>
                                <w:sz w:val="24"/>
                              </w:rPr>
                              <w:t>:</w:t>
                            </w:r>
                          </w:p>
                          <w:p w:rsidR="00586B2C" w:rsidRDefault="00586B2C" w:rsidP="00586B2C">
                            <w:pPr>
                              <w:pStyle w:val="ListParagraph"/>
                              <w:numPr>
                                <w:ilvl w:val="0"/>
                                <w:numId w:val="9"/>
                              </w:numPr>
                              <w:rPr>
                                <w:color w:val="FFFFFF" w:themeColor="background1"/>
                                <w:sz w:val="20"/>
                              </w:rPr>
                            </w:pPr>
                            <w:r>
                              <w:rPr>
                                <w:color w:val="FFFFFF" w:themeColor="background1"/>
                                <w:sz w:val="20"/>
                              </w:rPr>
                              <w:t>Notify the owner of their obligation to restore or replace the Structural BMP to an effective state</w:t>
                            </w:r>
                            <w:r w:rsidR="00740CEE">
                              <w:rPr>
                                <w:color w:val="FFFFFF" w:themeColor="background1"/>
                                <w:sz w:val="20"/>
                              </w:rPr>
                              <w:t xml:space="preserve"> within 30 days</w:t>
                            </w:r>
                            <w:r w:rsidRPr="00740CEE">
                              <w:rPr>
                                <w:color w:val="FFFFFF" w:themeColor="background1"/>
                                <w:sz w:val="20"/>
                              </w:rPr>
                              <w:t>.  State that a fine will be issued in the amount of $</w:t>
                            </w:r>
                            <w:r w:rsidR="00874DA1">
                              <w:rPr>
                                <w:color w:val="FFFFFF" w:themeColor="background1"/>
                                <w:sz w:val="20"/>
                              </w:rPr>
                              <w:t>1,0</w:t>
                            </w:r>
                            <w:r w:rsidR="00075C0A" w:rsidRPr="00740CEE">
                              <w:rPr>
                                <w:color w:val="FFFFFF" w:themeColor="background1"/>
                                <w:sz w:val="20"/>
                              </w:rPr>
                              <w:t>00</w:t>
                            </w:r>
                            <w:r w:rsidR="00075C0A">
                              <w:rPr>
                                <w:color w:val="FFFFFF" w:themeColor="background1"/>
                                <w:sz w:val="20"/>
                              </w:rPr>
                              <w:t xml:space="preserve"> if the BMP is not restored or replaced by the deadline.</w:t>
                            </w:r>
                          </w:p>
                          <w:p w:rsidR="00586B2C" w:rsidRDefault="00075C0A" w:rsidP="00586B2C">
                            <w:pPr>
                              <w:pStyle w:val="ListParagraph"/>
                              <w:numPr>
                                <w:ilvl w:val="0"/>
                                <w:numId w:val="9"/>
                              </w:numPr>
                              <w:rPr>
                                <w:color w:val="FFFFFF" w:themeColor="background1"/>
                                <w:sz w:val="20"/>
                              </w:rPr>
                            </w:pPr>
                            <w:r>
                              <w:rPr>
                                <w:color w:val="FFFFFF" w:themeColor="background1"/>
                                <w:sz w:val="20"/>
                              </w:rPr>
                              <w:t>If the deadline is not met, issue the fine and set a new deadline.</w:t>
                            </w:r>
                          </w:p>
                          <w:p w:rsidR="00075C0A" w:rsidRPr="00586B2C" w:rsidRDefault="00075C0A" w:rsidP="00586B2C">
                            <w:pPr>
                              <w:pStyle w:val="ListParagraph"/>
                              <w:numPr>
                                <w:ilvl w:val="0"/>
                                <w:numId w:val="9"/>
                              </w:numPr>
                              <w:rPr>
                                <w:color w:val="FFFFFF" w:themeColor="background1"/>
                                <w:sz w:val="20"/>
                              </w:rPr>
                            </w:pPr>
                            <w:r>
                              <w:rPr>
                                <w:color w:val="FFFFFF" w:themeColor="background1"/>
                                <w:sz w:val="20"/>
                              </w:rPr>
                              <w:t>If the second deadline is not met, refer the property owner to the</w:t>
                            </w:r>
                            <w:bookmarkStart w:id="19" w:name="_GoBack"/>
                            <w:bookmarkEnd w:id="19"/>
                            <w:r>
                              <w:rPr>
                                <w:color w:val="FFFFFF" w:themeColor="background1"/>
                                <w:sz w:val="20"/>
                              </w:rPr>
                              <w:t xml:space="preserve"> Regional Water Quality Control Board for further enforcement.</w:t>
                            </w:r>
                          </w:p>
                          <w:p w:rsidR="00586B2C" w:rsidRPr="00586B2C" w:rsidRDefault="00586B2C" w:rsidP="00586B2C">
                            <w:pP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CBF00" id="_x0000_t202" coordsize="21600,21600" o:spt="202" path="m,l,21600r21600,l21600,xe">
                <v:stroke joinstyle="miter"/>
                <v:path gradientshapeok="t" o:connecttype="rect"/>
              </v:shapetype>
              <v:shape id="Text Box 14" o:spid="_x0000_s1039" type="#_x0000_t202" style="position:absolute;margin-left:287.5pt;margin-top:17.55pt;width:221.5pt;height:45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" fillcolor="#1f4e79" strokeweight=".5pt">
                <v:textbox>
                  <w:txbxContent>
                    <w:p w:rsidR="00586B2C" w:rsidRPr="00642492" w:rsidRDefault="00586B2C" w:rsidP="00586B2C">
                      <w:pPr>
                        <w:rPr>
                          <w:b/>
                          <w:color w:val="FFFFFF" w:themeColor="background1"/>
                          <w:sz w:val="24"/>
                        </w:rPr>
                      </w:pPr>
                      <w:r>
                        <w:rPr>
                          <w:b/>
                          <w:color w:val="FFFFFF" w:themeColor="background1"/>
                          <w:sz w:val="24"/>
                        </w:rPr>
                        <w:t>Structural BMP Maintenance Enforcement Steps</w:t>
                      </w:r>
                      <w:r w:rsidRPr="00642492">
                        <w:rPr>
                          <w:b/>
                          <w:color w:val="FFFFFF" w:themeColor="background1"/>
                          <w:sz w:val="24"/>
                        </w:rPr>
                        <w:t xml:space="preserve">: </w:t>
                      </w:r>
                    </w:p>
                    <w:p w:rsidR="00586B2C" w:rsidRPr="00586B2C" w:rsidRDefault="00586B2C" w:rsidP="00586B2C">
                      <w:pPr>
                        <w:rPr>
                          <w:i/>
                          <w:color w:val="FFFFFF" w:themeColor="background1"/>
                          <w:sz w:val="24"/>
                        </w:rPr>
                      </w:pPr>
                      <w:r w:rsidRPr="00586B2C">
                        <w:rPr>
                          <w:i/>
                          <w:color w:val="FFFFFF" w:themeColor="background1"/>
                          <w:sz w:val="24"/>
                        </w:rPr>
                        <w:t>For late reports:</w:t>
                      </w:r>
                    </w:p>
                    <w:p w:rsidR="00586B2C" w:rsidRPr="00586B2C" w:rsidRDefault="00586B2C" w:rsidP="00586B2C">
                      <w:pPr>
                        <w:pStyle w:val="ListParagraph"/>
                        <w:numPr>
                          <w:ilvl w:val="0"/>
                          <w:numId w:val="7"/>
                        </w:numPr>
                        <w:rPr>
                          <w:color w:val="FFFFFF" w:themeColor="background1"/>
                          <w:sz w:val="20"/>
                        </w:rPr>
                      </w:pPr>
                      <w:r w:rsidRPr="00586B2C">
                        <w:rPr>
                          <w:color w:val="FFFFFF" w:themeColor="background1"/>
                          <w:sz w:val="20"/>
                        </w:rPr>
                        <w:t xml:space="preserve">Send out second notice 30 days after the initial deadline.  Provide a new deadline and state that, if the self-certification report is not submitted by the deadline, a fine of </w:t>
                      </w:r>
                      <w:r w:rsidRPr="00740CEE">
                        <w:rPr>
                          <w:color w:val="FFFFFF" w:themeColor="background1"/>
                          <w:sz w:val="20"/>
                        </w:rPr>
                        <w:t>$</w:t>
                      </w:r>
                      <w:r w:rsidR="00CC1CBC">
                        <w:rPr>
                          <w:color w:val="FFFFFF" w:themeColor="background1"/>
                          <w:sz w:val="20"/>
                        </w:rPr>
                        <w:t>2</w:t>
                      </w:r>
                      <w:r w:rsidRPr="00740CEE">
                        <w:rPr>
                          <w:color w:val="FFFFFF" w:themeColor="background1"/>
                          <w:sz w:val="20"/>
                        </w:rPr>
                        <w:t>50.</w:t>
                      </w:r>
                      <w:r w:rsidRPr="00586B2C">
                        <w:rPr>
                          <w:color w:val="FFFFFF" w:themeColor="background1"/>
                          <w:sz w:val="20"/>
                        </w:rPr>
                        <w:t xml:space="preserve"> </w:t>
                      </w:r>
                    </w:p>
                    <w:p w:rsidR="00586B2C" w:rsidRDefault="00586B2C" w:rsidP="00586B2C">
                      <w:pPr>
                        <w:pStyle w:val="ListParagraph"/>
                        <w:numPr>
                          <w:ilvl w:val="0"/>
                          <w:numId w:val="7"/>
                        </w:numPr>
                        <w:rPr>
                          <w:color w:val="FFFFFF" w:themeColor="background1"/>
                          <w:sz w:val="20"/>
                        </w:rPr>
                      </w:pPr>
                      <w:r>
                        <w:rPr>
                          <w:color w:val="FFFFFF" w:themeColor="background1"/>
                          <w:sz w:val="20"/>
                        </w:rPr>
                        <w:t xml:space="preserve">If the report is not submitted, issue the fine </w:t>
                      </w:r>
                      <w:r w:rsidR="00075C0A">
                        <w:rPr>
                          <w:color w:val="FFFFFF" w:themeColor="background1"/>
                          <w:sz w:val="20"/>
                        </w:rPr>
                        <w:t>and require</w:t>
                      </w:r>
                      <w:r>
                        <w:rPr>
                          <w:color w:val="FFFFFF" w:themeColor="background1"/>
                          <w:sz w:val="20"/>
                        </w:rPr>
                        <w:t xml:space="preserve"> the report to be submitted within 2 weeks.</w:t>
                      </w:r>
                    </w:p>
                    <w:p w:rsidR="00586B2C" w:rsidRDefault="00586B2C" w:rsidP="00586B2C">
                      <w:pPr>
                        <w:pStyle w:val="ListParagraph"/>
                        <w:numPr>
                          <w:ilvl w:val="0"/>
                          <w:numId w:val="7"/>
                        </w:numPr>
                        <w:rPr>
                          <w:color w:val="FFFFFF" w:themeColor="background1"/>
                          <w:sz w:val="20"/>
                        </w:rPr>
                      </w:pPr>
                      <w:r>
                        <w:rPr>
                          <w:color w:val="FFFFFF" w:themeColor="background1"/>
                          <w:sz w:val="20"/>
                        </w:rPr>
                        <w:t>If the report is still not submitted, refer the property owner to the Regional Water Quality Control Board for further enforcement.</w:t>
                      </w:r>
                    </w:p>
                    <w:p w:rsidR="00586B2C" w:rsidRPr="00586B2C" w:rsidRDefault="00586B2C" w:rsidP="00586B2C">
                      <w:pPr>
                        <w:rPr>
                          <w:i/>
                          <w:color w:val="FFFFFF" w:themeColor="background1"/>
                          <w:sz w:val="24"/>
                        </w:rPr>
                      </w:pPr>
                      <w:r w:rsidRPr="00586B2C">
                        <w:rPr>
                          <w:i/>
                          <w:color w:val="FFFFFF" w:themeColor="background1"/>
                          <w:sz w:val="24"/>
                        </w:rPr>
                        <w:t xml:space="preserve">For </w:t>
                      </w:r>
                      <w:r>
                        <w:rPr>
                          <w:i/>
                          <w:color w:val="FFFFFF" w:themeColor="background1"/>
                          <w:sz w:val="24"/>
                        </w:rPr>
                        <w:t>removed or ineffective BMPs</w:t>
                      </w:r>
                      <w:r w:rsidRPr="00586B2C">
                        <w:rPr>
                          <w:i/>
                          <w:color w:val="FFFFFF" w:themeColor="background1"/>
                          <w:sz w:val="24"/>
                        </w:rPr>
                        <w:t>:</w:t>
                      </w:r>
                    </w:p>
                    <w:p w:rsidR="00586B2C" w:rsidRDefault="00586B2C" w:rsidP="00586B2C">
                      <w:pPr>
                        <w:pStyle w:val="ListParagraph"/>
                        <w:numPr>
                          <w:ilvl w:val="0"/>
                          <w:numId w:val="9"/>
                        </w:numPr>
                        <w:rPr>
                          <w:color w:val="FFFFFF" w:themeColor="background1"/>
                          <w:sz w:val="20"/>
                        </w:rPr>
                      </w:pPr>
                      <w:r>
                        <w:rPr>
                          <w:color w:val="FFFFFF" w:themeColor="background1"/>
                          <w:sz w:val="20"/>
                        </w:rPr>
                        <w:t>Notify the owner of their obligation to restore or replace the Structural BMP to an effective state</w:t>
                      </w:r>
                      <w:r w:rsidR="00740CEE">
                        <w:rPr>
                          <w:color w:val="FFFFFF" w:themeColor="background1"/>
                          <w:sz w:val="20"/>
                        </w:rPr>
                        <w:t xml:space="preserve"> within 30 days</w:t>
                      </w:r>
                      <w:r w:rsidRPr="00740CEE">
                        <w:rPr>
                          <w:color w:val="FFFFFF" w:themeColor="background1"/>
                          <w:sz w:val="20"/>
                        </w:rPr>
                        <w:t>.  State that a fine will be issued in the amount of $</w:t>
                      </w:r>
                      <w:r w:rsidR="00874DA1">
                        <w:rPr>
                          <w:color w:val="FFFFFF" w:themeColor="background1"/>
                          <w:sz w:val="20"/>
                        </w:rPr>
                        <w:t>1,0</w:t>
                      </w:r>
                      <w:r w:rsidR="00075C0A" w:rsidRPr="00740CEE">
                        <w:rPr>
                          <w:color w:val="FFFFFF" w:themeColor="background1"/>
                          <w:sz w:val="20"/>
                        </w:rPr>
                        <w:t>00</w:t>
                      </w:r>
                      <w:r w:rsidR="00075C0A">
                        <w:rPr>
                          <w:color w:val="FFFFFF" w:themeColor="background1"/>
                          <w:sz w:val="20"/>
                        </w:rPr>
                        <w:t xml:space="preserve"> if the BMP is not restored or replaced by the deadline.</w:t>
                      </w:r>
                    </w:p>
                    <w:p w:rsidR="00586B2C" w:rsidRDefault="00075C0A" w:rsidP="00586B2C">
                      <w:pPr>
                        <w:pStyle w:val="ListParagraph"/>
                        <w:numPr>
                          <w:ilvl w:val="0"/>
                          <w:numId w:val="9"/>
                        </w:numPr>
                        <w:rPr>
                          <w:color w:val="FFFFFF" w:themeColor="background1"/>
                          <w:sz w:val="20"/>
                        </w:rPr>
                      </w:pPr>
                      <w:r>
                        <w:rPr>
                          <w:color w:val="FFFFFF" w:themeColor="background1"/>
                          <w:sz w:val="20"/>
                        </w:rPr>
                        <w:t>If the deadline is not met, issue the fine and set a new deadline.</w:t>
                      </w:r>
                    </w:p>
                    <w:p w:rsidR="00075C0A" w:rsidRPr="00586B2C" w:rsidRDefault="00075C0A" w:rsidP="00586B2C">
                      <w:pPr>
                        <w:pStyle w:val="ListParagraph"/>
                        <w:numPr>
                          <w:ilvl w:val="0"/>
                          <w:numId w:val="9"/>
                        </w:numPr>
                        <w:rPr>
                          <w:color w:val="FFFFFF" w:themeColor="background1"/>
                          <w:sz w:val="20"/>
                        </w:rPr>
                      </w:pPr>
                      <w:r>
                        <w:rPr>
                          <w:color w:val="FFFFFF" w:themeColor="background1"/>
                          <w:sz w:val="20"/>
                        </w:rPr>
                        <w:t>If the second deadline is not met, refer the property owner to the</w:t>
                      </w:r>
                      <w:bookmarkStart w:id="20" w:name="_GoBack"/>
                      <w:bookmarkEnd w:id="20"/>
                      <w:r>
                        <w:rPr>
                          <w:color w:val="FFFFFF" w:themeColor="background1"/>
                          <w:sz w:val="20"/>
                        </w:rPr>
                        <w:t xml:space="preserve"> Regional Water Quality Control Board for further enforcement.</w:t>
                      </w:r>
                    </w:p>
                    <w:p w:rsidR="00586B2C" w:rsidRPr="00586B2C" w:rsidRDefault="00586B2C" w:rsidP="00586B2C">
                      <w:pPr>
                        <w:rPr>
                          <w:color w:val="FFFFFF" w:themeColor="background1"/>
                          <w:sz w:val="20"/>
                        </w:rPr>
                      </w:pPr>
                    </w:p>
                  </w:txbxContent>
                </v:textbox>
                <w10:wrap type="square"/>
              </v:shape>
            </w:pict>
          </mc:Fallback>
        </mc:AlternateContent>
      </w:r>
      <w:r w:rsidR="00071A4F">
        <w:t>Section 8</w:t>
      </w:r>
      <w:r w:rsidR="00071A4F" w:rsidRPr="00642492">
        <w:t>:</w:t>
      </w:r>
      <w:r w:rsidR="00071A4F" w:rsidRPr="00642492">
        <w:tab/>
      </w:r>
      <w:r w:rsidR="00EF7E99">
        <w:t>Enforcement</w:t>
      </w:r>
      <w:bookmarkEnd w:id="18"/>
    </w:p>
    <w:p w:rsidR="00071A4F" w:rsidRDefault="00ED375B" w:rsidP="00071A4F">
      <w:r>
        <w:t>The</w:t>
      </w:r>
      <w:r w:rsidR="00071A4F" w:rsidRPr="00071A4F">
        <w:t xml:space="preserve"> Enforcement Response Plan</w:t>
      </w:r>
      <w:r>
        <w:t xml:space="preserve"> (ERP),</w:t>
      </w:r>
      <w:r w:rsidR="00071A4F" w:rsidRPr="00071A4F">
        <w:t xml:space="preserve"> which is required to be developed by the </w:t>
      </w:r>
      <w:r w:rsidR="00A03921">
        <w:t>City of Lathrop</w:t>
      </w:r>
      <w:r w:rsidR="00071A4F" w:rsidRPr="00071A4F">
        <w:t xml:space="preserve"> during Year 3</w:t>
      </w:r>
      <w:r>
        <w:t>, must address the proper maintenance of Structural BMPs and the submittal of the required annual self-certification reports</w:t>
      </w:r>
      <w:r w:rsidR="00071A4F" w:rsidRPr="00071A4F">
        <w:t xml:space="preserve">.  </w:t>
      </w:r>
      <w:r>
        <w:t>O</w:t>
      </w:r>
      <w:r w:rsidR="00071A4F" w:rsidRPr="00071A4F">
        <w:t xml:space="preserve">wners </w:t>
      </w:r>
      <w:r>
        <w:t xml:space="preserve">or authorized parties </w:t>
      </w:r>
      <w:r w:rsidR="00071A4F" w:rsidRPr="00071A4F">
        <w:t xml:space="preserve">who do not file reports will need to be followed-up on </w:t>
      </w:r>
      <w:r w:rsidR="00586B2C">
        <w:t xml:space="preserve">by the municipality </w:t>
      </w:r>
      <w:r w:rsidR="00071A4F" w:rsidRPr="00071A4F">
        <w:t xml:space="preserve">as specified in the ERP.  </w:t>
      </w:r>
      <w:r>
        <w:t>T</w:t>
      </w:r>
      <w:r w:rsidR="00071A4F" w:rsidRPr="00071A4F">
        <w:t>he Water Board expect</w:t>
      </w:r>
      <w:r>
        <w:t>s</w:t>
      </w:r>
      <w:r w:rsidR="00071A4F" w:rsidRPr="00071A4F">
        <w:t xml:space="preserve"> a </w:t>
      </w:r>
      <w:r>
        <w:t xml:space="preserve">monetary </w:t>
      </w:r>
      <w:r w:rsidR="00071A4F" w:rsidRPr="00071A4F">
        <w:t xml:space="preserve">penalty </w:t>
      </w:r>
      <w:r>
        <w:t>to be</w:t>
      </w:r>
      <w:r w:rsidR="00071A4F" w:rsidRPr="00071A4F">
        <w:t xml:space="preserve"> issued by the </w:t>
      </w:r>
      <w:r w:rsidR="00A03921">
        <w:t>City of Lathrop</w:t>
      </w:r>
      <w:r>
        <w:t xml:space="preserve"> to</w:t>
      </w:r>
      <w:r w:rsidR="00071A4F" w:rsidRPr="00071A4F">
        <w:t xml:space="preserve"> those who do not submit annual self-certification reports.  The </w:t>
      </w:r>
      <w:r w:rsidR="00A03921">
        <w:t>City of Lathrop</w:t>
      </w:r>
      <w:r w:rsidR="00071A4F" w:rsidRPr="00071A4F">
        <w:t xml:space="preserve"> would be compliant </w:t>
      </w:r>
      <w:proofErr w:type="gramStart"/>
      <w:r w:rsidR="00071A4F" w:rsidRPr="00071A4F">
        <w:t>as long as</w:t>
      </w:r>
      <w:proofErr w:type="gramEnd"/>
      <w:r w:rsidR="00071A4F" w:rsidRPr="00071A4F">
        <w:t xml:space="preserve"> they have an adequate ERP and are implementing it.  </w:t>
      </w:r>
      <w:r>
        <w:t>The Water Board has</w:t>
      </w:r>
      <w:r w:rsidR="00071A4F" w:rsidRPr="00071A4F">
        <w:t xml:space="preserve"> said that the municipality is not responsible to perform an inspection of those </w:t>
      </w:r>
      <w:r>
        <w:t xml:space="preserve">private </w:t>
      </w:r>
      <w:r w:rsidR="00071A4F" w:rsidRPr="00071A4F">
        <w:t>properties for which the owner did not submit a report; because the report is supposed to be a “self-certification”.</w:t>
      </w:r>
      <w:r>
        <w:t xml:space="preserve">  Ultimately, non-filers will need to be reported to the Water Board as a part of the progressive enforcement program.</w:t>
      </w:r>
    </w:p>
    <w:p w:rsidR="00ED375B" w:rsidRDefault="00ED375B" w:rsidP="00071A4F">
      <w:r>
        <w:t xml:space="preserve">Other forms of non-compliance that required action through the </w:t>
      </w:r>
      <w:r w:rsidR="00A03921">
        <w:t>City of Lathrop</w:t>
      </w:r>
      <w:r>
        <w:t xml:space="preserve">’s ERP include maintenance of Structural BMPs that is not being performed; Structural BMPs that need to be repaired, maintained, or replaced; and Structural BMPs that have been removed and not replaced.  The </w:t>
      </w:r>
      <w:r w:rsidR="00A03921">
        <w:t>City of Lathrop</w:t>
      </w:r>
      <w:r>
        <w:t>’s municipal code was required to be revised during Year 2 to provide it with the necessary legal authority to require compliance with the maintenance and upkeep of the existing Structural BMPs.</w:t>
      </w:r>
    </w:p>
    <w:p w:rsidR="00ED375B" w:rsidRDefault="00ED375B" w:rsidP="00071A4F">
      <w:r>
        <w:t xml:space="preserve">  </w:t>
      </w:r>
    </w:p>
    <w:p w:rsidR="006E787B" w:rsidRDefault="006E787B" w:rsidP="00071A4F"/>
    <w:p w:rsidR="00D72E46" w:rsidRDefault="00D72E46">
      <w:r>
        <w:br w:type="page"/>
      </w:r>
    </w:p>
    <w:p w:rsidR="006E787B" w:rsidRDefault="006E787B" w:rsidP="00071A4F"/>
    <w:p w:rsidR="00D72E46" w:rsidRDefault="00D72E46" w:rsidP="00071A4F"/>
    <w:p w:rsidR="00D72E46" w:rsidRDefault="00D72E46" w:rsidP="00071A4F"/>
    <w:p w:rsidR="00D72E46" w:rsidRDefault="00D72E46" w:rsidP="00071A4F"/>
    <w:p w:rsidR="00D72E46" w:rsidRDefault="00D72E46" w:rsidP="00071A4F"/>
    <w:p w:rsidR="00D72E46" w:rsidRPr="006E787B" w:rsidRDefault="00D72E46" w:rsidP="00D72E46">
      <w:pPr>
        <w:jc w:val="center"/>
        <w:rPr>
          <w:i/>
          <w:color w:val="0070C0"/>
          <w:sz w:val="20"/>
        </w:rPr>
      </w:pPr>
      <w:r w:rsidRPr="006E787B">
        <w:rPr>
          <w:i/>
          <w:color w:val="0070C0"/>
          <w:sz w:val="20"/>
        </w:rPr>
        <w:t>[Left intentionally blank.]</w:t>
      </w:r>
    </w:p>
    <w:p w:rsidR="00D72E46" w:rsidRDefault="00D72E46" w:rsidP="00071A4F"/>
    <w:p w:rsidR="006E787B" w:rsidRDefault="006E787B" w:rsidP="00071A4F"/>
    <w:p w:rsidR="006E787B" w:rsidRDefault="006E787B">
      <w:r>
        <w:br w:type="page"/>
      </w:r>
    </w:p>
    <w:p w:rsidR="006E787B" w:rsidRDefault="006E787B" w:rsidP="00071A4F">
      <w:pPr>
        <w:rPr>
          <w:b/>
        </w:rPr>
        <w:sectPr w:rsidR="006E787B" w:rsidSect="00E356CF">
          <w:footerReference w:type="default" r:id="rId13"/>
          <w:pgSz w:w="12240" w:h="15840"/>
          <w:pgMar w:top="900" w:right="1440" w:bottom="1440" w:left="1440" w:header="720" w:footer="720" w:gutter="0"/>
          <w:pgNumType w:start="1"/>
          <w:cols w:space="720"/>
          <w:docGrid w:linePitch="360"/>
        </w:sectPr>
      </w:pPr>
    </w:p>
    <w:p w:rsidR="006E787B" w:rsidRDefault="006E787B" w:rsidP="00071A4F">
      <w:pPr>
        <w:rPr>
          <w:b/>
        </w:rPr>
      </w:pPr>
    </w:p>
    <w:p w:rsidR="006E787B" w:rsidRDefault="006E787B" w:rsidP="00071A4F">
      <w:pPr>
        <w:rPr>
          <w:b/>
        </w:rPr>
      </w:pPr>
    </w:p>
    <w:p w:rsidR="006E787B" w:rsidRDefault="006E787B" w:rsidP="00071A4F">
      <w:pPr>
        <w:rPr>
          <w:b/>
        </w:rPr>
      </w:pPr>
    </w:p>
    <w:p w:rsidR="006E787B" w:rsidRDefault="006E787B" w:rsidP="00071A4F">
      <w:pPr>
        <w:rPr>
          <w:b/>
        </w:rPr>
      </w:pPr>
    </w:p>
    <w:p w:rsidR="006E787B" w:rsidRDefault="006E787B" w:rsidP="00071A4F">
      <w:pPr>
        <w:rPr>
          <w:b/>
        </w:rPr>
      </w:pPr>
    </w:p>
    <w:p w:rsidR="006E787B" w:rsidRDefault="006E787B" w:rsidP="00071A4F">
      <w:pPr>
        <w:rPr>
          <w:b/>
        </w:rPr>
      </w:pPr>
    </w:p>
    <w:p w:rsidR="006E787B" w:rsidRPr="006E787B" w:rsidRDefault="006E787B" w:rsidP="006E787B">
      <w:pPr>
        <w:jc w:val="center"/>
        <w:rPr>
          <w:b/>
          <w:color w:val="0070C0"/>
        </w:rPr>
      </w:pPr>
      <w:r w:rsidRPr="006E787B">
        <w:rPr>
          <w:b/>
          <w:color w:val="0070C0"/>
        </w:rPr>
        <w:t>Attachment A – Annual Self-Certification Request Template Letter</w:t>
      </w:r>
    </w:p>
    <w:p w:rsidR="006E787B" w:rsidRDefault="006E787B" w:rsidP="006E787B">
      <w:pPr>
        <w:jc w:val="center"/>
        <w:rPr>
          <w:b/>
        </w:rPr>
      </w:pPr>
    </w:p>
    <w:p w:rsidR="00D72E46" w:rsidRDefault="006E787B">
      <w:pPr>
        <w:rPr>
          <w:b/>
        </w:rPr>
      </w:pPr>
      <w:r>
        <w:rPr>
          <w:b/>
        </w:rPr>
        <w:br w:type="page"/>
      </w:r>
    </w:p>
    <w:p w:rsidR="00D72E46" w:rsidRDefault="00D72E46">
      <w:pPr>
        <w:rPr>
          <w:b/>
        </w:rPr>
      </w:pPr>
    </w:p>
    <w:p w:rsidR="00D72E46" w:rsidRDefault="00D72E46">
      <w:pPr>
        <w:rPr>
          <w:b/>
        </w:rPr>
      </w:pPr>
    </w:p>
    <w:p w:rsidR="00D72E46" w:rsidRDefault="00D72E46">
      <w:pPr>
        <w:rPr>
          <w:b/>
        </w:rPr>
      </w:pPr>
    </w:p>
    <w:p w:rsidR="00D72E46" w:rsidRDefault="00D72E46">
      <w:pPr>
        <w:rPr>
          <w:b/>
        </w:rPr>
      </w:pPr>
    </w:p>
    <w:p w:rsidR="00D72E46" w:rsidRDefault="00D72E46">
      <w:pPr>
        <w:rPr>
          <w:b/>
        </w:rPr>
      </w:pPr>
    </w:p>
    <w:p w:rsidR="00D72E46" w:rsidRDefault="00D72E46">
      <w:pPr>
        <w:rPr>
          <w:b/>
        </w:rPr>
      </w:pPr>
    </w:p>
    <w:p w:rsidR="00D72E46" w:rsidRPr="006E787B" w:rsidRDefault="00D72E46" w:rsidP="00D72E46">
      <w:pPr>
        <w:jc w:val="center"/>
        <w:rPr>
          <w:i/>
          <w:color w:val="0070C0"/>
          <w:sz w:val="20"/>
        </w:rPr>
      </w:pPr>
      <w:r w:rsidRPr="006E787B">
        <w:rPr>
          <w:i/>
          <w:color w:val="0070C0"/>
          <w:sz w:val="20"/>
        </w:rPr>
        <w:t>[Left intentionally blank.]</w:t>
      </w:r>
    </w:p>
    <w:p w:rsidR="00D72E46" w:rsidRDefault="00D72E46">
      <w:pPr>
        <w:rPr>
          <w:b/>
        </w:rPr>
      </w:pPr>
      <w:r>
        <w:rPr>
          <w:b/>
        </w:rPr>
        <w:br w:type="page"/>
      </w:r>
    </w:p>
    <w:p w:rsidR="00D72E46" w:rsidRDefault="00D72E46">
      <w:pPr>
        <w:rPr>
          <w:b/>
        </w:rPr>
      </w:pPr>
    </w:p>
    <w:p w:rsidR="00D72E46" w:rsidRDefault="00D72E46">
      <w:pPr>
        <w:rPr>
          <w:b/>
        </w:rPr>
      </w:pPr>
    </w:p>
    <w:p w:rsidR="006E787B" w:rsidRDefault="006E787B" w:rsidP="006E787B">
      <w:pPr>
        <w:rPr>
          <w:b/>
        </w:rPr>
      </w:pPr>
    </w:p>
    <w:p w:rsidR="00D72E46" w:rsidRDefault="00D72E46" w:rsidP="006E787B">
      <w:pPr>
        <w:rPr>
          <w:b/>
        </w:rPr>
      </w:pPr>
    </w:p>
    <w:p w:rsidR="006E787B" w:rsidRDefault="006E787B" w:rsidP="006E787B">
      <w:pPr>
        <w:rPr>
          <w:b/>
        </w:rPr>
      </w:pPr>
    </w:p>
    <w:p w:rsidR="006E787B" w:rsidRDefault="006E787B" w:rsidP="006E787B">
      <w:pPr>
        <w:rPr>
          <w:b/>
        </w:rPr>
      </w:pPr>
    </w:p>
    <w:p w:rsidR="006E787B" w:rsidRPr="006E787B" w:rsidRDefault="006E787B" w:rsidP="006E787B">
      <w:pPr>
        <w:jc w:val="center"/>
        <w:rPr>
          <w:b/>
          <w:color w:val="0070C0"/>
        </w:rPr>
      </w:pPr>
      <w:r>
        <w:rPr>
          <w:b/>
          <w:color w:val="0070C0"/>
        </w:rPr>
        <w:t>Attachment B</w:t>
      </w:r>
      <w:r w:rsidRPr="006E787B">
        <w:rPr>
          <w:b/>
          <w:color w:val="0070C0"/>
        </w:rPr>
        <w:t xml:space="preserve"> – </w:t>
      </w:r>
      <w:r>
        <w:rPr>
          <w:b/>
          <w:color w:val="0070C0"/>
        </w:rPr>
        <w:t>Link to Example Online Response Form</w:t>
      </w:r>
    </w:p>
    <w:p w:rsidR="00D72E46" w:rsidRDefault="00D72E46">
      <w:pPr>
        <w:rPr>
          <w:b/>
        </w:rPr>
      </w:pPr>
      <w:r>
        <w:rPr>
          <w:b/>
        </w:rPr>
        <w:br w:type="page"/>
      </w:r>
    </w:p>
    <w:p w:rsidR="006E787B" w:rsidRDefault="006E787B" w:rsidP="006E787B">
      <w:pPr>
        <w:jc w:val="center"/>
        <w:rPr>
          <w:b/>
        </w:rPr>
      </w:pPr>
    </w:p>
    <w:p w:rsidR="00D72E46" w:rsidRDefault="00D72E46" w:rsidP="006E787B">
      <w:pPr>
        <w:jc w:val="center"/>
        <w:rPr>
          <w:b/>
        </w:rPr>
      </w:pPr>
    </w:p>
    <w:p w:rsidR="00D72E46" w:rsidRDefault="00D72E46" w:rsidP="006E787B">
      <w:pPr>
        <w:jc w:val="center"/>
        <w:rPr>
          <w:b/>
        </w:rPr>
      </w:pPr>
    </w:p>
    <w:p w:rsidR="00D72E46" w:rsidRDefault="00D72E46" w:rsidP="006E787B">
      <w:pPr>
        <w:jc w:val="center"/>
        <w:rPr>
          <w:b/>
        </w:rPr>
      </w:pPr>
    </w:p>
    <w:p w:rsidR="00D72E46" w:rsidRDefault="00D72E46" w:rsidP="006E787B">
      <w:pPr>
        <w:jc w:val="center"/>
        <w:rPr>
          <w:b/>
        </w:rPr>
      </w:pPr>
    </w:p>
    <w:p w:rsidR="00D72E46" w:rsidRPr="006E787B" w:rsidRDefault="00D72E46" w:rsidP="00D72E46">
      <w:pPr>
        <w:jc w:val="center"/>
        <w:rPr>
          <w:i/>
          <w:color w:val="0070C0"/>
          <w:sz w:val="20"/>
        </w:rPr>
      </w:pPr>
      <w:r w:rsidRPr="006E787B">
        <w:rPr>
          <w:i/>
          <w:color w:val="0070C0"/>
          <w:sz w:val="20"/>
        </w:rPr>
        <w:t>[Left intentionally blank.]</w:t>
      </w:r>
    </w:p>
    <w:p w:rsidR="00D72E46" w:rsidRDefault="00D72E46" w:rsidP="006E787B">
      <w:pPr>
        <w:jc w:val="center"/>
        <w:rPr>
          <w:b/>
        </w:rPr>
      </w:pPr>
    </w:p>
    <w:p w:rsidR="006E787B" w:rsidRPr="00071A4F" w:rsidRDefault="006E787B" w:rsidP="006E787B">
      <w:pPr>
        <w:jc w:val="center"/>
        <w:rPr>
          <w:b/>
        </w:rPr>
      </w:pPr>
    </w:p>
    <w:sectPr w:rsidR="006E787B" w:rsidRPr="00071A4F" w:rsidSect="00E356CF">
      <w:footerReference w:type="default" r:id="rId14"/>
      <w:pgSz w:w="12240" w:h="15840"/>
      <w:pgMar w:top="9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1A" w:rsidRDefault="00764D1A" w:rsidP="00CA6309">
      <w:pPr>
        <w:spacing w:after="0" w:line="240" w:lineRule="auto"/>
      </w:pPr>
      <w:r>
        <w:separator/>
      </w:r>
    </w:p>
  </w:endnote>
  <w:endnote w:type="continuationSeparator" w:id="0">
    <w:p w:rsidR="00764D1A" w:rsidRDefault="00764D1A" w:rsidP="00CA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FE" w:rsidRPr="005F3CFF" w:rsidRDefault="00A03921">
    <w:pPr>
      <w:pStyle w:val="Footer"/>
      <w:rPr>
        <w:i/>
        <w:color w:val="0070C0"/>
        <w:sz w:val="20"/>
      </w:rPr>
    </w:pPr>
    <w:r>
      <w:rPr>
        <w:i/>
        <w:color w:val="0070C0"/>
        <w:sz w:val="20"/>
      </w:rPr>
      <w:t>City of Lathrop</w:t>
    </w:r>
  </w:p>
  <w:p w:rsidR="000277FE" w:rsidRPr="005F3CFF" w:rsidRDefault="000277FE">
    <w:pPr>
      <w:pStyle w:val="Footer"/>
      <w:rPr>
        <w:i/>
        <w:color w:val="0070C0"/>
        <w:sz w:val="20"/>
      </w:rPr>
    </w:pPr>
    <w:r w:rsidRPr="005F3CFF">
      <w:rPr>
        <w:i/>
        <w:color w:val="0070C0"/>
        <w:sz w:val="20"/>
      </w:rPr>
      <w:t>Post-Construction Maintenance Assurance Plan</w:t>
    </w:r>
    <w:r w:rsidRPr="005F3CFF">
      <w:rPr>
        <w:i/>
        <w:color w:val="0070C0"/>
        <w:sz w:val="20"/>
      </w:rPr>
      <w:tab/>
    </w:r>
    <w:r w:rsidRPr="005F3CFF">
      <w:rPr>
        <w:i/>
        <w:color w:val="0070C0"/>
        <w:sz w:val="20"/>
      </w:rPr>
      <w:tab/>
      <w:t xml:space="preserve">Page </w:t>
    </w:r>
    <w:r w:rsidRPr="005F3CFF">
      <w:rPr>
        <w:i/>
        <w:color w:val="0070C0"/>
        <w:sz w:val="20"/>
      </w:rPr>
      <w:fldChar w:fldCharType="begin"/>
    </w:r>
    <w:r w:rsidRPr="005F3CFF">
      <w:rPr>
        <w:i/>
        <w:color w:val="0070C0"/>
        <w:sz w:val="20"/>
      </w:rPr>
      <w:instrText xml:space="preserve"> PAGE   \* MERGEFORMAT </w:instrText>
    </w:r>
    <w:r w:rsidRPr="005F3CFF">
      <w:rPr>
        <w:i/>
        <w:color w:val="0070C0"/>
        <w:sz w:val="20"/>
      </w:rPr>
      <w:fldChar w:fldCharType="separate"/>
    </w:r>
    <w:r w:rsidR="00662D08">
      <w:rPr>
        <w:i/>
        <w:noProof/>
        <w:color w:val="0070C0"/>
        <w:sz w:val="20"/>
      </w:rPr>
      <w:t>9</w:t>
    </w:r>
    <w:r w:rsidRPr="005F3CFF">
      <w:rPr>
        <w:i/>
        <w:noProof/>
        <w:color w:val="0070C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87B" w:rsidRPr="006E787B" w:rsidRDefault="006E787B" w:rsidP="006E7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1A" w:rsidRDefault="00764D1A" w:rsidP="00CA6309">
      <w:pPr>
        <w:spacing w:after="0" w:line="240" w:lineRule="auto"/>
      </w:pPr>
      <w:r>
        <w:separator/>
      </w:r>
    </w:p>
  </w:footnote>
  <w:footnote w:type="continuationSeparator" w:id="0">
    <w:p w:rsidR="00764D1A" w:rsidRDefault="00764D1A" w:rsidP="00CA6309">
      <w:pPr>
        <w:spacing w:after="0" w:line="240" w:lineRule="auto"/>
      </w:pPr>
      <w:r>
        <w:continuationSeparator/>
      </w:r>
    </w:p>
  </w:footnote>
  <w:footnote w:id="1">
    <w:p w:rsidR="00C80EF7" w:rsidRDefault="00C80EF7" w:rsidP="00CA6309">
      <w:pPr>
        <w:pStyle w:val="FootnoteText"/>
        <w:ind w:right="-990"/>
      </w:pPr>
      <w:r>
        <w:rPr>
          <w:rStyle w:val="FootnoteReference"/>
        </w:rPr>
        <w:footnoteRef/>
      </w:r>
      <w:r>
        <w:t xml:space="preserve"> January 2003 CASQA BMP Fact Sheets TC-11 for Infiltration Basins: </w:t>
      </w:r>
      <w:hyperlink r:id="rId1" w:history="1">
        <w:r w:rsidRPr="00CA6309">
          <w:rPr>
            <w:rStyle w:val="Hyperlink"/>
            <w:sz w:val="16"/>
          </w:rPr>
          <w:t>https://www.casqa.org/sites/default/files/BMPHandbooks/TC-11.pdf</w:t>
        </w:r>
      </w:hyperlink>
      <w:r>
        <w:t xml:space="preserve">; and TC-32 for Bioretention </w:t>
      </w:r>
      <w:hyperlink r:id="rId2" w:history="1">
        <w:r w:rsidRPr="00CA6309">
          <w:rPr>
            <w:rStyle w:val="Hyperlink"/>
            <w:sz w:val="16"/>
          </w:rPr>
          <w:t>https://www.casqa.org/sites/default/files/BMPHandbooks/tc-32_from_newdevelopmentredevelopment_handbook.pdf</w:t>
        </w:r>
      </w:hyperlink>
      <w:r w:rsidRPr="00CA6309">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0A8D"/>
    <w:multiLevelType w:val="hybridMultilevel"/>
    <w:tmpl w:val="75E6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D2C4A"/>
    <w:multiLevelType w:val="hybridMultilevel"/>
    <w:tmpl w:val="84D8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7EA"/>
    <w:multiLevelType w:val="hybridMultilevel"/>
    <w:tmpl w:val="FD684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13FE"/>
    <w:multiLevelType w:val="hybridMultilevel"/>
    <w:tmpl w:val="39F2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D3F29"/>
    <w:multiLevelType w:val="hybridMultilevel"/>
    <w:tmpl w:val="A08E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80E59"/>
    <w:multiLevelType w:val="hybridMultilevel"/>
    <w:tmpl w:val="FD684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70AFB"/>
    <w:multiLevelType w:val="hybridMultilevel"/>
    <w:tmpl w:val="05E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06758"/>
    <w:multiLevelType w:val="hybridMultilevel"/>
    <w:tmpl w:val="E77412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3FE520A"/>
    <w:multiLevelType w:val="hybridMultilevel"/>
    <w:tmpl w:val="20A4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7"/>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96"/>
    <w:rsid w:val="000277FE"/>
    <w:rsid w:val="00037091"/>
    <w:rsid w:val="000635AF"/>
    <w:rsid w:val="00071A4F"/>
    <w:rsid w:val="00075C0A"/>
    <w:rsid w:val="00092106"/>
    <w:rsid w:val="000B1E27"/>
    <w:rsid w:val="000D71A4"/>
    <w:rsid w:val="001C3EAD"/>
    <w:rsid w:val="001C5234"/>
    <w:rsid w:val="00211C00"/>
    <w:rsid w:val="00221F54"/>
    <w:rsid w:val="00233A55"/>
    <w:rsid w:val="00284639"/>
    <w:rsid w:val="00294E84"/>
    <w:rsid w:val="00332EC8"/>
    <w:rsid w:val="00384007"/>
    <w:rsid w:val="00384311"/>
    <w:rsid w:val="00391CB0"/>
    <w:rsid w:val="003A3139"/>
    <w:rsid w:val="003C7E4E"/>
    <w:rsid w:val="00433492"/>
    <w:rsid w:val="004651E2"/>
    <w:rsid w:val="0051121C"/>
    <w:rsid w:val="00516F48"/>
    <w:rsid w:val="005408C8"/>
    <w:rsid w:val="00541270"/>
    <w:rsid w:val="005524FA"/>
    <w:rsid w:val="00586B2C"/>
    <w:rsid w:val="005F3CFF"/>
    <w:rsid w:val="006404DC"/>
    <w:rsid w:val="00642492"/>
    <w:rsid w:val="00652596"/>
    <w:rsid w:val="00657433"/>
    <w:rsid w:val="00662D08"/>
    <w:rsid w:val="006B17B7"/>
    <w:rsid w:val="006C0CC0"/>
    <w:rsid w:val="006E787B"/>
    <w:rsid w:val="00740CEE"/>
    <w:rsid w:val="00764D1A"/>
    <w:rsid w:val="00872D96"/>
    <w:rsid w:val="00874DA1"/>
    <w:rsid w:val="008806B6"/>
    <w:rsid w:val="00897ED0"/>
    <w:rsid w:val="008A01B0"/>
    <w:rsid w:val="0091750F"/>
    <w:rsid w:val="00A03921"/>
    <w:rsid w:val="00A45F0C"/>
    <w:rsid w:val="00A74861"/>
    <w:rsid w:val="00AA6D22"/>
    <w:rsid w:val="00B153EA"/>
    <w:rsid w:val="00B54AE5"/>
    <w:rsid w:val="00B557FF"/>
    <w:rsid w:val="00B75CA9"/>
    <w:rsid w:val="00B77705"/>
    <w:rsid w:val="00B830DC"/>
    <w:rsid w:val="00BB38F5"/>
    <w:rsid w:val="00BF552A"/>
    <w:rsid w:val="00C1242A"/>
    <w:rsid w:val="00C62E0E"/>
    <w:rsid w:val="00C80EF7"/>
    <w:rsid w:val="00C81B86"/>
    <w:rsid w:val="00C95B56"/>
    <w:rsid w:val="00CA6309"/>
    <w:rsid w:val="00CB15AD"/>
    <w:rsid w:val="00CC1CBC"/>
    <w:rsid w:val="00CD0F86"/>
    <w:rsid w:val="00D13256"/>
    <w:rsid w:val="00D17309"/>
    <w:rsid w:val="00D655EE"/>
    <w:rsid w:val="00D72E46"/>
    <w:rsid w:val="00DE67F6"/>
    <w:rsid w:val="00E11FC7"/>
    <w:rsid w:val="00E30E6D"/>
    <w:rsid w:val="00E356CF"/>
    <w:rsid w:val="00E6536C"/>
    <w:rsid w:val="00E7249B"/>
    <w:rsid w:val="00ED375B"/>
    <w:rsid w:val="00EE334A"/>
    <w:rsid w:val="00EF0FF0"/>
    <w:rsid w:val="00EF7E99"/>
    <w:rsid w:val="00F004D3"/>
    <w:rsid w:val="00F40A93"/>
    <w:rsid w:val="00F40F5B"/>
    <w:rsid w:val="00F711A2"/>
    <w:rsid w:val="00F80CE3"/>
    <w:rsid w:val="00FD42AC"/>
    <w:rsid w:val="00FE6333"/>
    <w:rsid w:val="00FF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4A2F"/>
  <w15:chartTrackingRefBased/>
  <w15:docId w15:val="{5DB5BD16-631D-4924-BDCD-8A0307C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54"/>
    <w:pPr>
      <w:outlineLvl w:val="0"/>
    </w:pPr>
    <w:rPr>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1Char">
    <w:name w:val="Heading 1 Char"/>
    <w:basedOn w:val="DefaultParagraphFont"/>
    <w:link w:val="Heading1"/>
    <w:uiPriority w:val="9"/>
    <w:rsid w:val="00221F54"/>
    <w:rPr>
      <w:b/>
      <w:color w:val="0070C0"/>
      <w:sz w:val="24"/>
    </w:rPr>
  </w:style>
  <w:style w:type="paragraph" w:customStyle="1" w:styleId="TableTitle">
    <w:name w:val="Table Title"/>
    <w:basedOn w:val="Normal"/>
    <w:rsid w:val="008806B6"/>
    <w:pPr>
      <w:keepNext/>
      <w:suppressAutoHyphens/>
      <w:spacing w:before="360" w:after="80" w:line="240" w:lineRule="auto"/>
    </w:pPr>
    <w:rPr>
      <w:rFonts w:ascii="Arial" w:hAnsi="Arial"/>
      <w:b/>
      <w:sz w:val="20"/>
    </w:rPr>
  </w:style>
  <w:style w:type="paragraph" w:customStyle="1" w:styleId="TableFootnote">
    <w:name w:val="Table Footnote"/>
    <w:basedOn w:val="Normal"/>
    <w:rsid w:val="008806B6"/>
    <w:pPr>
      <w:spacing w:before="20" w:after="20" w:line="240" w:lineRule="auto"/>
      <w:ind w:left="360" w:hanging="360"/>
    </w:pPr>
    <w:rPr>
      <w:rFonts w:ascii="Arial" w:eastAsia="Times" w:hAnsi="Arial"/>
      <w:sz w:val="16"/>
    </w:rPr>
  </w:style>
  <w:style w:type="table" w:styleId="GridTable1Light">
    <w:name w:val="Grid Table 1 Light"/>
    <w:basedOn w:val="TableNormal"/>
    <w:uiPriority w:val="46"/>
    <w:rsid w:val="008806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Headings">
    <w:name w:val="Table Headings"/>
    <w:basedOn w:val="Normal"/>
    <w:next w:val="TableBodyText"/>
    <w:rsid w:val="008806B6"/>
    <w:pPr>
      <w:spacing w:before="80" w:after="40" w:line="240" w:lineRule="auto"/>
      <w:jc w:val="center"/>
    </w:pPr>
    <w:rPr>
      <w:rFonts w:ascii="Arial" w:hAnsi="Arial"/>
      <w:b/>
      <w:sz w:val="20"/>
    </w:rPr>
  </w:style>
  <w:style w:type="paragraph" w:customStyle="1" w:styleId="TableBodyText">
    <w:name w:val="Table Body Text"/>
    <w:basedOn w:val="Normal"/>
    <w:rsid w:val="008806B6"/>
    <w:pPr>
      <w:spacing w:before="40" w:after="40" w:line="240" w:lineRule="auto"/>
    </w:pPr>
    <w:rPr>
      <w:rFonts w:ascii="Arial" w:hAnsi="Arial"/>
      <w:sz w:val="20"/>
    </w:rPr>
  </w:style>
  <w:style w:type="paragraph" w:styleId="FootnoteText">
    <w:name w:val="footnote text"/>
    <w:basedOn w:val="Normal"/>
    <w:link w:val="FootnoteTextChar"/>
    <w:uiPriority w:val="99"/>
    <w:semiHidden/>
    <w:unhideWhenUsed/>
    <w:rsid w:val="00CA6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309"/>
    <w:rPr>
      <w:sz w:val="20"/>
      <w:szCs w:val="20"/>
    </w:rPr>
  </w:style>
  <w:style w:type="character" w:styleId="FootnoteReference">
    <w:name w:val="footnote reference"/>
    <w:basedOn w:val="DefaultParagraphFont"/>
    <w:uiPriority w:val="99"/>
    <w:semiHidden/>
    <w:unhideWhenUsed/>
    <w:rsid w:val="00CA6309"/>
    <w:rPr>
      <w:vertAlign w:val="superscript"/>
    </w:rPr>
  </w:style>
  <w:style w:type="character" w:styleId="Hyperlink">
    <w:name w:val="Hyperlink"/>
    <w:basedOn w:val="DefaultParagraphFont"/>
    <w:uiPriority w:val="99"/>
    <w:unhideWhenUsed/>
    <w:rsid w:val="00CA6309"/>
    <w:rPr>
      <w:color w:val="0563C1" w:themeColor="hyperlink"/>
      <w:u w:val="single"/>
    </w:rPr>
  </w:style>
  <w:style w:type="paragraph" w:styleId="TOCHeading">
    <w:name w:val="TOC Heading"/>
    <w:basedOn w:val="Heading1"/>
    <w:next w:val="Normal"/>
    <w:uiPriority w:val="39"/>
    <w:unhideWhenUsed/>
    <w:qFormat/>
    <w:rsid w:val="00C80EF7"/>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80EF7"/>
    <w:pPr>
      <w:spacing w:after="100"/>
    </w:pPr>
  </w:style>
  <w:style w:type="paragraph" w:styleId="Header">
    <w:name w:val="header"/>
    <w:basedOn w:val="Normal"/>
    <w:link w:val="HeaderChar"/>
    <w:uiPriority w:val="99"/>
    <w:unhideWhenUsed/>
    <w:rsid w:val="0054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270"/>
  </w:style>
  <w:style w:type="paragraph" w:styleId="Footer">
    <w:name w:val="footer"/>
    <w:basedOn w:val="Normal"/>
    <w:link w:val="FooterChar"/>
    <w:uiPriority w:val="99"/>
    <w:unhideWhenUsed/>
    <w:rsid w:val="0054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source=images&amp;cd=&amp;cad=rja&amp;uact=8&amp;ved=0ahUKEwj8vNrOiMHMAhVB12MKHe7QARYQjRwIBw&amp;url=http://savingmoney.thefuntimesguide.com/2009/03/forever_stamp.php&amp;psig=AFQjCNGl_1bRCTN-HSuHwg35LSuOfchuNA&amp;ust=14624735228876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asqa.org/sites/default/files/BMPHandbooks/tc-32_from_newdevelopmentredevelopment_handbook.pdf" TargetMode="External"/><Relationship Id="rId1" Type="http://schemas.openxmlformats.org/officeDocument/2006/relationships/hyperlink" Target="https://www.casqa.org/sites/default/files/BMPHandbooks/TC-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390 Towne Centre Drive</CompanyAddress>
  <CompanyPhone>(209) 941-7430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6204F-6430-487B-939B-323F0625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18</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Teravskis</dc:creator>
  <cp:keywords>http://www.ci.lathrop.ca.us/</cp:keywords>
  <dc:description/>
  <cp:lastModifiedBy>Warren Laptop</cp:lastModifiedBy>
  <cp:revision>22</cp:revision>
  <dcterms:created xsi:type="dcterms:W3CDTF">2016-05-03T16:00:00Z</dcterms:created>
  <dcterms:modified xsi:type="dcterms:W3CDTF">2018-03-15T20:42:00Z</dcterms:modified>
</cp:coreProperties>
</file>